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BBFD0" w14:textId="4651E258" w:rsidR="00533ED9" w:rsidRPr="00C30C3C" w:rsidRDefault="00D21623" w:rsidP="00BA3514">
      <w:pPr>
        <w:pStyle w:val="Standard"/>
        <w:spacing w:after="0"/>
        <w:ind w:left="0" w:firstLine="0"/>
        <w:jc w:val="center"/>
        <w:rPr>
          <w:rFonts w:eastAsiaTheme="minorHAnsi"/>
          <w:b/>
          <w:sz w:val="24"/>
          <w:lang w:val="lt-LT"/>
        </w:rPr>
      </w:pPr>
      <w:r w:rsidRPr="00C30C3C">
        <w:rPr>
          <w:rFonts w:eastAsiaTheme="minorHAnsi"/>
          <w:b/>
          <w:sz w:val="24"/>
          <w:lang w:val="lt-LT"/>
        </w:rPr>
        <w:t>ASMENS DUOMENŲ TVARKYMO</w:t>
      </w:r>
      <w:r w:rsidR="00366A4B">
        <w:rPr>
          <w:rFonts w:eastAsiaTheme="minorHAnsi"/>
          <w:b/>
          <w:sz w:val="24"/>
          <w:lang w:val="lt-LT"/>
        </w:rPr>
        <w:t xml:space="preserve"> SUTARTIS</w:t>
      </w:r>
    </w:p>
    <w:p w14:paraId="4CEA5EB4" w14:textId="77777777" w:rsidR="001B7D93" w:rsidRPr="001B7D93" w:rsidRDefault="001B7D93" w:rsidP="001B7D93">
      <w:pPr>
        <w:spacing w:after="80" w:line="240" w:lineRule="auto"/>
        <w:jc w:val="center"/>
        <w:rPr>
          <w:rFonts w:ascii="Times New Roman" w:hAnsi="Times New Roman"/>
          <w:sz w:val="21"/>
        </w:rPr>
      </w:pPr>
      <w:r w:rsidRPr="001B7D93">
        <w:rPr>
          <w:rFonts w:ascii="Times New Roman" w:hAnsi="Times New Roman"/>
          <w:i/>
          <w:sz w:val="18"/>
        </w:rPr>
        <w:t>(pasirašoma, kai Vykdytojas Pagrindinės sutarties vykdymo metu tvarko asmens duomenis Užsakovo vardu)</w:t>
      </w:r>
    </w:p>
    <w:p w14:paraId="564007C4" w14:textId="77777777" w:rsidR="001B7D93" w:rsidRPr="001B7D93" w:rsidRDefault="001B7D93" w:rsidP="001B7D93">
      <w:pPr>
        <w:spacing w:after="20" w:line="240" w:lineRule="auto"/>
        <w:jc w:val="center"/>
        <w:rPr>
          <w:rFonts w:ascii="Times New Roman" w:hAnsi="Times New Roman"/>
          <w:sz w:val="21"/>
        </w:rPr>
      </w:pPr>
      <w:r w:rsidRPr="001B7D93">
        <w:rPr>
          <w:rFonts w:ascii="Times New Roman" w:hAnsi="Times New Roman"/>
          <w:sz w:val="21"/>
        </w:rPr>
        <w:t>20__ m. __________________ d. Nr. __________</w:t>
      </w:r>
    </w:p>
    <w:p w14:paraId="7176D07A" w14:textId="77777777" w:rsidR="001B7D93" w:rsidRPr="001B7D93" w:rsidRDefault="001B7D93" w:rsidP="001B7D93">
      <w:pPr>
        <w:spacing w:after="120" w:line="240" w:lineRule="auto"/>
        <w:jc w:val="center"/>
        <w:rPr>
          <w:rFonts w:ascii="Times New Roman" w:hAnsi="Times New Roman"/>
          <w:sz w:val="21"/>
        </w:rPr>
      </w:pPr>
      <w:r w:rsidRPr="001B7D93">
        <w:rPr>
          <w:rFonts w:ascii="Times New Roman" w:hAnsi="Times New Roman"/>
          <w:sz w:val="21"/>
        </w:rPr>
        <w:t>Vilnius</w:t>
      </w:r>
    </w:p>
    <w:p w14:paraId="17AE425D" w14:textId="069DC516" w:rsidR="001B7D93" w:rsidRPr="001B7D93" w:rsidRDefault="0000488A" w:rsidP="003943EB">
      <w:pPr>
        <w:spacing w:after="60" w:line="240" w:lineRule="auto"/>
        <w:ind w:firstLine="425"/>
        <w:jc w:val="both"/>
        <w:rPr>
          <w:rFonts w:asciiTheme="majorBidi" w:hAnsiTheme="majorBidi" w:cstheme="majorBidi"/>
          <w:sz w:val="24"/>
          <w:szCs w:val="24"/>
        </w:rPr>
      </w:pPr>
      <w:r w:rsidRPr="0000488A">
        <w:rPr>
          <w:rFonts w:asciiTheme="majorBidi" w:hAnsiTheme="majorBidi" w:cstheme="majorBidi"/>
          <w:sz w:val="24"/>
          <w:szCs w:val="24"/>
        </w:rPr>
        <w:t>Viešojo saugumo tarnyba prie Vidaus reikalų ministerijos, juridinio asmens kodas 300666165, buveinės adresas M. K. Paco g. 4, 10309 Vilnius (toliau – Tarnyba arba Duomenų valdytojas</w:t>
      </w:r>
      <w:r w:rsidR="001B7D93" w:rsidRPr="001B7D93">
        <w:rPr>
          <w:rFonts w:asciiTheme="majorBidi" w:hAnsiTheme="majorBidi" w:cstheme="majorBidi"/>
          <w:sz w:val="24"/>
          <w:szCs w:val="24"/>
        </w:rPr>
        <w:t>), atstovaujama ______________________________________, veikiančio (-</w:t>
      </w:r>
      <w:proofErr w:type="spellStart"/>
      <w:r w:rsidR="001B7D93" w:rsidRPr="001B7D93">
        <w:rPr>
          <w:rFonts w:asciiTheme="majorBidi" w:hAnsiTheme="majorBidi" w:cstheme="majorBidi"/>
          <w:sz w:val="24"/>
          <w:szCs w:val="24"/>
        </w:rPr>
        <w:t>ios</w:t>
      </w:r>
      <w:proofErr w:type="spellEnd"/>
      <w:r w:rsidR="001B7D93" w:rsidRPr="001B7D93">
        <w:rPr>
          <w:rFonts w:asciiTheme="majorBidi" w:hAnsiTheme="majorBidi" w:cstheme="majorBidi"/>
          <w:sz w:val="24"/>
          <w:szCs w:val="24"/>
        </w:rPr>
        <w:t>) pagal _______________________________, ir</w:t>
      </w:r>
      <w:r w:rsidR="003943EB">
        <w:rPr>
          <w:rFonts w:asciiTheme="majorBidi" w:hAnsiTheme="majorBidi" w:cstheme="majorBidi"/>
          <w:sz w:val="24"/>
          <w:szCs w:val="24"/>
        </w:rPr>
        <w:t xml:space="preserve"> </w:t>
      </w:r>
      <w:r w:rsidR="001B7D93" w:rsidRPr="001B7D93">
        <w:rPr>
          <w:rFonts w:asciiTheme="majorBidi" w:hAnsiTheme="majorBidi" w:cstheme="majorBidi"/>
          <w:sz w:val="24"/>
          <w:szCs w:val="24"/>
        </w:rPr>
        <w:t>______________________________________, juridinio asmens kodas __________________, buveinės adresas ______________________________________ (toliau – Duomenų tvarkytojas), atstovaujamas (-a) ______________________________________, veikiančio (-</w:t>
      </w:r>
      <w:proofErr w:type="spellStart"/>
      <w:r w:rsidR="001B7D93" w:rsidRPr="001B7D93">
        <w:rPr>
          <w:rFonts w:asciiTheme="majorBidi" w:hAnsiTheme="majorBidi" w:cstheme="majorBidi"/>
          <w:sz w:val="24"/>
          <w:szCs w:val="24"/>
        </w:rPr>
        <w:t>ios</w:t>
      </w:r>
      <w:proofErr w:type="spellEnd"/>
      <w:r w:rsidR="001B7D93" w:rsidRPr="001B7D93">
        <w:rPr>
          <w:rFonts w:asciiTheme="majorBidi" w:hAnsiTheme="majorBidi" w:cstheme="majorBidi"/>
          <w:sz w:val="24"/>
          <w:szCs w:val="24"/>
        </w:rPr>
        <w:t>) pagal _______________________________,</w:t>
      </w:r>
    </w:p>
    <w:p w14:paraId="1334A98D" w14:textId="77777777" w:rsidR="001B7D93" w:rsidRPr="001B7D93" w:rsidRDefault="001B7D93" w:rsidP="001B7D93">
      <w:pPr>
        <w:spacing w:after="10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toliau kartu vadinami Šalimis, o kiekvienas atskirai – Šalimi, vadovaudamiesi 2016 m. balandžio 27 d. Europos Parlamento ir Tarybos reglamentu (ES) 2016/679 dėl fizinių asmenų apsaugos tvarkant asmens duomenis ir dėl laisvo tokių duomenų judėjimo ir kuriuo panaikinama Direktyva 95/46/EB (Bendruoju duomenų apsaugos reglamentu) (toliau – BDAR), Lietuvos Respublikos asmens duomenų teisinės apsaugos įstatymu ir kitais taikytinais teisės aktais, sudarė šią Asmens duomenų tvarkymo sutartį (toliau – Sutartis).</w:t>
      </w:r>
    </w:p>
    <w:p w14:paraId="711FF0E6" w14:textId="77777777" w:rsidR="00FD3E92" w:rsidRDefault="001B7D93" w:rsidP="00FD3E92">
      <w:pPr>
        <w:keepNext/>
        <w:keepLines/>
        <w:spacing w:after="0" w:line="240" w:lineRule="auto"/>
        <w:jc w:val="center"/>
        <w:outlineLvl w:val="0"/>
        <w:rPr>
          <w:rFonts w:asciiTheme="majorBidi" w:eastAsiaTheme="majorEastAsia" w:hAnsiTheme="majorBidi" w:cstheme="majorBidi"/>
          <w:b/>
          <w:bCs/>
          <w:sz w:val="24"/>
          <w:szCs w:val="24"/>
        </w:rPr>
      </w:pPr>
      <w:r w:rsidRPr="00CC5C4E">
        <w:rPr>
          <w:rFonts w:asciiTheme="majorBidi" w:eastAsiaTheme="majorEastAsia" w:hAnsiTheme="majorBidi" w:cstheme="majorBidi"/>
          <w:b/>
          <w:bCs/>
          <w:sz w:val="24"/>
          <w:szCs w:val="24"/>
        </w:rPr>
        <w:t>I SKYRIUS</w:t>
      </w:r>
    </w:p>
    <w:p w14:paraId="66594FCD" w14:textId="24ABE293" w:rsidR="001B7D93" w:rsidRPr="00CC5C4E" w:rsidRDefault="001B7D93" w:rsidP="00FD3E92">
      <w:pPr>
        <w:keepNext/>
        <w:keepLines/>
        <w:spacing w:after="0" w:line="240" w:lineRule="auto"/>
        <w:jc w:val="center"/>
        <w:outlineLvl w:val="0"/>
        <w:rPr>
          <w:rFonts w:asciiTheme="majorBidi" w:eastAsiaTheme="majorEastAsia" w:hAnsiTheme="majorBidi" w:cstheme="majorBidi"/>
          <w:b/>
          <w:bCs/>
          <w:sz w:val="24"/>
          <w:szCs w:val="24"/>
        </w:rPr>
      </w:pPr>
      <w:r w:rsidRPr="00CC5C4E">
        <w:rPr>
          <w:rFonts w:asciiTheme="majorBidi" w:eastAsiaTheme="majorEastAsia" w:hAnsiTheme="majorBidi" w:cstheme="majorBidi"/>
          <w:b/>
          <w:bCs/>
          <w:sz w:val="24"/>
          <w:szCs w:val="24"/>
        </w:rPr>
        <w:t>SĄVOKOS IR SUTARTIES SANTYKIS</w:t>
      </w:r>
    </w:p>
    <w:p w14:paraId="0B57538D"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1.1. Sutartyje vartojamos sąvokos suprantamos taip, kaip jos apibrėžtos BDAR.</w:t>
      </w:r>
    </w:p>
    <w:p w14:paraId="302D072A" w14:textId="217F5B84"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 xml:space="preserve">1.2. Pagrindinė sutartis – Šalių sudaryta </w:t>
      </w:r>
      <w:r w:rsidRPr="00193F57">
        <w:rPr>
          <w:rFonts w:asciiTheme="majorBidi" w:hAnsiTheme="majorBidi" w:cstheme="majorBidi"/>
          <w:b/>
          <w:bCs/>
          <w:sz w:val="24"/>
          <w:szCs w:val="24"/>
        </w:rPr>
        <w:t>Valstybės nacionaliniam saugumui užtikrinti svarbių objektų apsaugos sistemos</w:t>
      </w:r>
      <w:r w:rsidRPr="001B7D93">
        <w:rPr>
          <w:rFonts w:asciiTheme="majorBidi" w:hAnsiTheme="majorBidi" w:cstheme="majorBidi"/>
          <w:sz w:val="24"/>
          <w:szCs w:val="24"/>
        </w:rPr>
        <w:t xml:space="preserve"> viešojo pirkimo–pardavimo sutartis Nr. __________ ir visi jos priedai bei pakeitimai.</w:t>
      </w:r>
    </w:p>
    <w:p w14:paraId="4A789FE9"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1.3. Pagalbinis duomenų tvarkytojas – Duomenų tvarkytojo pasitelktas kitas asmuo, kuris Duomenų tvarkytojo pavedimu Duomenų valdytojo vardu tvarko asmens duomenis.</w:t>
      </w:r>
    </w:p>
    <w:p w14:paraId="109B9CB1"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1.4. Dokumentuotas nurodymas – Sutartyje, Pagrindinėje sutartyje, jos prieduose, Duomenų valdytojo rašte, elektroniniame laiške, užduočių ar dokumentų valdymo sistemoje arba kitu atsekamu būdu pateiktas nurodymas dėl asmens duomenų tvarkymo.</w:t>
      </w:r>
    </w:p>
    <w:p w14:paraId="3CD6ED1F"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1.5. Sutartis taikoma tik tokia apimtimi, kiek Duomenų tvarkytojas Pagrindinės sutarties vykdymo metu faktiškai tvarko asmens duomenis Duomenų valdytojo vardu. Atsitiktinis susipažinimas su asmens duomenimis nesuteikia teisės jų kopijuoti, naudoti ar kitaip tvarkyti, išskyrus tiek, kiek tai būtina Duomenų valdytojo dokumentuotiems nurodymams įvykdyti.</w:t>
      </w:r>
    </w:p>
    <w:p w14:paraId="1C53884B"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1.6. Jeigu Duomenų tvarkytojas, pažeisdamas Sutartį, pats nustato asmens duomenų tvarkymo tikslus ir priemones, dėl tokio tvarkymo jis laikomas duomenų valdytoju ir atsako BDAR nustatyta tvarka.</w:t>
      </w:r>
    </w:p>
    <w:p w14:paraId="0A66BEA7" w14:textId="77777777" w:rsidR="00EB69E4" w:rsidRDefault="001B7D93" w:rsidP="00EB69E4">
      <w:pPr>
        <w:keepNext/>
        <w:keepLines/>
        <w:spacing w:after="0" w:line="240" w:lineRule="auto"/>
        <w:jc w:val="center"/>
        <w:outlineLvl w:val="0"/>
        <w:rPr>
          <w:rFonts w:asciiTheme="majorBidi" w:eastAsiaTheme="majorEastAsia" w:hAnsiTheme="majorBidi" w:cstheme="majorBidi"/>
          <w:b/>
          <w:bCs/>
          <w:sz w:val="24"/>
          <w:szCs w:val="24"/>
        </w:rPr>
      </w:pPr>
      <w:r w:rsidRPr="00CC5C4E">
        <w:rPr>
          <w:rFonts w:asciiTheme="majorBidi" w:eastAsiaTheme="majorEastAsia" w:hAnsiTheme="majorBidi" w:cstheme="majorBidi"/>
          <w:b/>
          <w:bCs/>
          <w:sz w:val="24"/>
          <w:szCs w:val="24"/>
        </w:rPr>
        <w:t>II SKYRIUS</w:t>
      </w:r>
    </w:p>
    <w:p w14:paraId="4BA06A68" w14:textId="76328009" w:rsidR="001B7D93" w:rsidRPr="00CC5C4E" w:rsidRDefault="001B7D93" w:rsidP="00EB69E4">
      <w:pPr>
        <w:keepNext/>
        <w:keepLines/>
        <w:spacing w:after="0" w:line="240" w:lineRule="auto"/>
        <w:jc w:val="center"/>
        <w:outlineLvl w:val="0"/>
        <w:rPr>
          <w:rFonts w:asciiTheme="majorBidi" w:eastAsiaTheme="majorEastAsia" w:hAnsiTheme="majorBidi" w:cstheme="majorBidi"/>
          <w:b/>
          <w:bCs/>
          <w:sz w:val="24"/>
          <w:szCs w:val="24"/>
        </w:rPr>
      </w:pPr>
      <w:r w:rsidRPr="00CC5C4E">
        <w:rPr>
          <w:rFonts w:asciiTheme="majorBidi" w:eastAsiaTheme="majorEastAsia" w:hAnsiTheme="majorBidi" w:cstheme="majorBidi"/>
          <w:b/>
          <w:bCs/>
          <w:sz w:val="24"/>
          <w:szCs w:val="24"/>
        </w:rPr>
        <w:t>SUTARTIES OBJEKTAS IR DUOMENŲ TVARKYMO APIMTIS</w:t>
      </w:r>
    </w:p>
    <w:p w14:paraId="641EE45B"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2.1. Sutartimi, įgyvendinant BDAR 28 straipsnio 3 dalį, nustatomos Šalių teisės ir pareigos Duomenų tvarkytojui Duomenų valdytojo vardu tvarkant asmens duomenis pagal Pagrindinę sutartį.</w:t>
      </w:r>
    </w:p>
    <w:p w14:paraId="102B6954"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2.2. Duomenų tvarkymo dalykas, pobūdis, tikslai, trukmė, duomenų subjektų ir asmens duomenų kategorijos, tvarkymo operacijos, duomenų šaltiniai, tvarkymo vietos ir perdavimo būdai nurodyti Sutarties 1 priede.</w:t>
      </w:r>
    </w:p>
    <w:p w14:paraId="6C746F10"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2.3. Duomenų tvarkytojas asmens duomenis tvarko tik tiek, kiek tai būtina Pagrindinėje sutartyje nustatytoms Paslaugoms suteikti, ir tik pagal Duomenų valdytojo dokumentuotus nurodymus.</w:t>
      </w:r>
    </w:p>
    <w:p w14:paraId="49D5B7D1"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lastRenderedPageBreak/>
        <w:t>2.4. Duomenų tvarkytojas neturi teisės asmens duomenų naudoti savo tikslams, jų jungti su savo ar kitų asmenų duomenimis, analizuoti kitais tikslais, perduoti tretiesiems asmenims ar kitaip jais disponuoti, išskyrus Sutartyje ar Duomenų valdytojo dokumentuotame nurodyme aiškiai nustatytus atvejus.</w:t>
      </w:r>
    </w:p>
    <w:p w14:paraId="26F9A245"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2.5. Asmens duomenų tvarkymas pradedamas tik Duomenų valdytojui suteikus atitinkamą prieigą ar pateikus duomenis ir trunka ne ilgiau, negu būtina Pagrindinei sutarčiai vykdyti. Duomenų tvarkymas baigiamas Sutarties X skyriuje nustatyta tvarka.</w:t>
      </w:r>
    </w:p>
    <w:p w14:paraId="51D306A2"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2.6. Duomenų tvarkymo apimtis gali būti keičiama tik rašytiniu Šalių susitarimu arba Duomenų valdytojo dokumentuotu nurodymu, jeigu toks pakeitimas nekeičia Pagrindinės sutarties esmės.</w:t>
      </w:r>
    </w:p>
    <w:p w14:paraId="27B25F54"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2.7. Duomenų tvarkytojas privalo nedelsdamas informuoti Duomenų valdytoją, jeigu Paslaugoms teikti reikalingas asmens duomenų tvarkymas nėra aprašytas Sutarties 1 priede arba viršija jame nustatytą apimtį.</w:t>
      </w:r>
    </w:p>
    <w:p w14:paraId="7AD94748" w14:textId="77777777" w:rsidR="00EB69E4" w:rsidRDefault="001B7D93" w:rsidP="00EB69E4">
      <w:pPr>
        <w:keepNext/>
        <w:keepLines/>
        <w:spacing w:after="0" w:line="240" w:lineRule="auto"/>
        <w:jc w:val="center"/>
        <w:outlineLvl w:val="0"/>
        <w:rPr>
          <w:rFonts w:asciiTheme="majorBidi" w:eastAsiaTheme="majorEastAsia" w:hAnsiTheme="majorBidi" w:cstheme="majorBidi"/>
          <w:b/>
          <w:bCs/>
          <w:sz w:val="24"/>
          <w:szCs w:val="24"/>
        </w:rPr>
      </w:pPr>
      <w:r w:rsidRPr="00CC5C4E">
        <w:rPr>
          <w:rFonts w:asciiTheme="majorBidi" w:eastAsiaTheme="majorEastAsia" w:hAnsiTheme="majorBidi" w:cstheme="majorBidi"/>
          <w:b/>
          <w:bCs/>
          <w:sz w:val="24"/>
          <w:szCs w:val="24"/>
        </w:rPr>
        <w:t>III SKYRIUS</w:t>
      </w:r>
    </w:p>
    <w:p w14:paraId="00FFD144" w14:textId="5B87912D" w:rsidR="001B7D93" w:rsidRPr="00CC5C4E" w:rsidRDefault="001B7D93" w:rsidP="00EB69E4">
      <w:pPr>
        <w:keepNext/>
        <w:keepLines/>
        <w:spacing w:after="0" w:line="240" w:lineRule="auto"/>
        <w:jc w:val="center"/>
        <w:outlineLvl w:val="0"/>
        <w:rPr>
          <w:rFonts w:asciiTheme="majorBidi" w:eastAsiaTheme="majorEastAsia" w:hAnsiTheme="majorBidi" w:cstheme="majorBidi"/>
          <w:b/>
          <w:bCs/>
          <w:sz w:val="24"/>
          <w:szCs w:val="24"/>
        </w:rPr>
      </w:pPr>
      <w:r w:rsidRPr="00CC5C4E">
        <w:rPr>
          <w:rFonts w:asciiTheme="majorBidi" w:eastAsiaTheme="majorEastAsia" w:hAnsiTheme="majorBidi" w:cstheme="majorBidi"/>
          <w:b/>
          <w:bCs/>
          <w:sz w:val="24"/>
          <w:szCs w:val="24"/>
        </w:rPr>
        <w:t>DUOMENŲ VALDYTOJO PAREIGOS</w:t>
      </w:r>
    </w:p>
    <w:p w14:paraId="710BD692"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3.1. Duomenų valdytojas užtikrina, kad Duomenų tvarkytojui pavestas asmens duomenų tvarkymas būtų teisėtas, būtinas ir atitiktų BDAR bei kitų taikytinų teisės aktų reikalavimus.</w:t>
      </w:r>
    </w:p>
    <w:p w14:paraId="6E339A12"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3.2. Duomenų valdytojas nustato asmens duomenų tvarkymo tikslus ir esmines priemones, pateikia Duomenų tvarkytojui dokumentuotus nurodymus ir suteikia tik tokios apimties prieigą, kuri būtina konkrečioms funkcijoms atlikti.</w:t>
      </w:r>
    </w:p>
    <w:p w14:paraId="4CAA93A8"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3.3. Duomenų valdytojas pateikia Duomenų tvarkytojui jam taikytinus informacijos, asmens duomenų ir kibernetinio saugumo reikalavimus bei informaciją, reikalingą Sutarties pareigoms vykdyti.</w:t>
      </w:r>
    </w:p>
    <w:p w14:paraId="46EF7C42"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3.4. Duomenų valdytojas paskiria už Sutarties vykdymą atsakingus kontaktinius asmenis ir informuoja Duomenų tvarkytoją apie jų pasikeitimą.</w:t>
      </w:r>
    </w:p>
    <w:p w14:paraId="6C7EBCDA"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3.5. Duomenų valdytojas turi teisę apriboti, sustabdyti ar panaikinti Duomenų tvarkytojui ar jo pasitelktiems asmenims suteiktą prieigą, jeigu prieiga nebereikalinga arba kyla pagrįstų abejonių dėl Sutarties ar saugumo reikalavimų laikymosi.</w:t>
      </w:r>
    </w:p>
    <w:p w14:paraId="48B0E6DB" w14:textId="77777777" w:rsidR="00EB69E4" w:rsidRDefault="001B7D93" w:rsidP="00EB69E4">
      <w:pPr>
        <w:keepNext/>
        <w:keepLines/>
        <w:spacing w:after="0" w:line="240" w:lineRule="auto"/>
        <w:jc w:val="center"/>
        <w:outlineLvl w:val="0"/>
        <w:rPr>
          <w:rFonts w:asciiTheme="majorBidi" w:eastAsiaTheme="majorEastAsia" w:hAnsiTheme="majorBidi" w:cstheme="majorBidi"/>
          <w:b/>
          <w:bCs/>
          <w:sz w:val="24"/>
          <w:szCs w:val="24"/>
        </w:rPr>
      </w:pPr>
      <w:r w:rsidRPr="00CC5C4E">
        <w:rPr>
          <w:rFonts w:asciiTheme="majorBidi" w:eastAsiaTheme="majorEastAsia" w:hAnsiTheme="majorBidi" w:cstheme="majorBidi"/>
          <w:b/>
          <w:bCs/>
          <w:sz w:val="24"/>
          <w:szCs w:val="24"/>
        </w:rPr>
        <w:t>IV SKYRIUS</w:t>
      </w:r>
    </w:p>
    <w:p w14:paraId="551FDEF8" w14:textId="460BAB21" w:rsidR="001B7D93" w:rsidRPr="00CC5C4E" w:rsidRDefault="001B7D93" w:rsidP="00EB69E4">
      <w:pPr>
        <w:keepNext/>
        <w:keepLines/>
        <w:spacing w:after="0" w:line="240" w:lineRule="auto"/>
        <w:jc w:val="center"/>
        <w:outlineLvl w:val="0"/>
        <w:rPr>
          <w:rFonts w:asciiTheme="majorBidi" w:eastAsiaTheme="majorEastAsia" w:hAnsiTheme="majorBidi" w:cstheme="majorBidi"/>
          <w:b/>
          <w:bCs/>
          <w:sz w:val="24"/>
          <w:szCs w:val="24"/>
        </w:rPr>
      </w:pPr>
      <w:r w:rsidRPr="00CC5C4E">
        <w:rPr>
          <w:rFonts w:asciiTheme="majorBidi" w:eastAsiaTheme="majorEastAsia" w:hAnsiTheme="majorBidi" w:cstheme="majorBidi"/>
          <w:b/>
          <w:bCs/>
          <w:sz w:val="24"/>
          <w:szCs w:val="24"/>
        </w:rPr>
        <w:t>DUOMENŲ TVARKYTOJO PAREIGOS IR ASMENS DUOMENŲ SAUGUMAS</w:t>
      </w:r>
    </w:p>
    <w:p w14:paraId="42B9BFF6"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4.1. Duomenų tvarkytojas asmens duomenis tvarko tik pagal Sutartį ir Duomenų valdytojo dokumentuotus nurodymus, įskaitant nurodymus dėl asmens duomenų perdavimo į trečiąją valstybę ar tarptautinei organizacijai, išskyrus atvejus, kai tvarkyti duomenis reikalauja Duomenų tvarkytojui taikoma Europos Sąjungos ar Lietuvos Respublikos teisė.</w:t>
      </w:r>
    </w:p>
    <w:p w14:paraId="6B062179"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4.2. Jeigu asmens duomenis tvarkyti reikalauja teisės aktai, Duomenų tvarkytojas prieš pradėdamas tvarkymą apie tokį teisinį reikalavimą informuoja Duomenų valdytoją, nebent teisės aktai tokį informavimą draudžia.</w:t>
      </w:r>
    </w:p>
    <w:p w14:paraId="653F0861"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4.3. Duomenų tvarkytojas nedelsdamas informuoja Duomenų valdytoją, jeigu, jo nuomone, Duomenų valdytojo nurodymas pažeidžia BDAR ar kitus asmens duomenų apsaugą reglamentuojančius teisės aktus, ir iki nurodymo patikslinimo nevykdo ginčijamos jo dalies, išskyrus atvejus, kai delsimas sukeltų tiesioginę grėsmę asmens duomenų saugumui.</w:t>
      </w:r>
    </w:p>
    <w:p w14:paraId="3E3160F5"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4.4. Duomenų tvarkytojas užtikrina, kad asmens duomenis tvarkytų tik įgalioti asmenys, kuriems duomenys būtini jų funkcijoms atlikti, kurie yra įsipareigoję laikytis konfidencialumo, supažindinti su taikytinais reikalavimais ir pasirašę Duomenų valdytojo nustatytos formos konfidencialumo laikymosi pasižadėjimą.</w:t>
      </w:r>
    </w:p>
    <w:p w14:paraId="07616A2E" w14:textId="299E6B86"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 xml:space="preserve">4.5. </w:t>
      </w:r>
      <w:r w:rsidR="00A43B28" w:rsidRPr="00A43B28">
        <w:rPr>
          <w:rFonts w:asciiTheme="majorBidi" w:hAnsiTheme="majorBidi" w:cstheme="majorBidi"/>
          <w:sz w:val="24"/>
          <w:szCs w:val="24"/>
        </w:rPr>
        <w:t xml:space="preserve">Duomenų tvarkytojas tvarko aktualų asmenų, turinčių prieigą prie asmens duomenų, sąrašą, periodiškai, bet ne rečiau kaip kartą per 6 mėnesius, peržiūri suteiktas prieigos teises ir nedelsdamas jas panaikina pasibaigus jų būtinybei, pasikeitus funkcijoms ar nutrūkus teisiniams santykiams. Duomenų </w:t>
      </w:r>
      <w:r w:rsidR="00A43B28" w:rsidRPr="00A43B28">
        <w:rPr>
          <w:rFonts w:asciiTheme="majorBidi" w:hAnsiTheme="majorBidi" w:cstheme="majorBidi"/>
          <w:sz w:val="24"/>
          <w:szCs w:val="24"/>
        </w:rPr>
        <w:lastRenderedPageBreak/>
        <w:t>valdytojui pareikalavus, Duomenų tvarkytojas pateikia aktualų šiame punkte nurodytą sąrašą ir informaciją apie atliktą prieigos teisių peržiūrą.</w:t>
      </w:r>
    </w:p>
    <w:p w14:paraId="3F330BA7"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4.6. Duomenų tvarkytojas savo lėšomis įgyvendina Sutarties 2 priede nustatytas ir kitas riziką atitinkančias technines bei organizacines saugumo priemones ir užtikrina jų veiksmingumą visą asmens duomenų tvarkymo laikotarpį.</w:t>
      </w:r>
    </w:p>
    <w:p w14:paraId="2452CE33"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4.7. Duomenų tvarkytojas naudoja tik Duomenų valdytojo suteiktas arba iš anksto raštu patvirtintas paskyras, įrenginius, informacines sistemas, ryšio, duomenų saugojimo ir perdavimo priemones.</w:t>
      </w:r>
    </w:p>
    <w:p w14:paraId="17BD4DC7"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4.8. Be išankstinio rašytinio Duomenų valdytojo leidimo draudžiama asmens duomenis siųsti į asmenines elektroninio pašto paskyras, kelti į nepatvirtintas debesijos, failų dalijimosi, dirbtinio intelekto ar kitas išorines paslaugas, kopijuoti į nepatvirtintas laikmenas, fotografuoti, filmuoti, daryti ekrano vaizdo ar garso įrašus.</w:t>
      </w:r>
    </w:p>
    <w:p w14:paraId="545D7733"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 xml:space="preserve">4.9. Gamybiniai asmens duomenys testavimo, mokymo ar demonstravimo tikslais nenaudojami. Išimtiniais atvejais tokie duomenys gali būti naudojami tik gavus išankstinį rašytinį Duomenų valdytojo leidimą, pritaikius duomenų kiekio mažinimo, </w:t>
      </w:r>
      <w:proofErr w:type="spellStart"/>
      <w:r w:rsidRPr="001B7D93">
        <w:rPr>
          <w:rFonts w:asciiTheme="majorBidi" w:hAnsiTheme="majorBidi" w:cstheme="majorBidi"/>
          <w:sz w:val="24"/>
          <w:szCs w:val="24"/>
        </w:rPr>
        <w:t>pseudonimizavimo</w:t>
      </w:r>
      <w:proofErr w:type="spellEnd"/>
      <w:r w:rsidRPr="001B7D93">
        <w:rPr>
          <w:rFonts w:asciiTheme="majorBidi" w:hAnsiTheme="majorBidi" w:cstheme="majorBidi"/>
          <w:sz w:val="24"/>
          <w:szCs w:val="24"/>
        </w:rPr>
        <w:t xml:space="preserve"> ar kitas Duomenų valdytojo nurodytas apsaugos priemones.</w:t>
      </w:r>
    </w:p>
    <w:p w14:paraId="20B2CA4D"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4.10. Duomenų tvarkytojas tvarko BDAR 30 straipsnio 2 dalyje nustatytus duomenų tvarkymo veiklos įrašus, kai ši pareiga jam taikoma, ir Duomenų valdytojo prašymu juos pateikia.</w:t>
      </w:r>
    </w:p>
    <w:p w14:paraId="0607BF99"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4.11. Duomenų tvarkytojas Duomenų valdytojo prašymu ne vėliau kaip per 5 darbo dienas pateikia informaciją ir įrodymus, reikalingus įsitikinti Sutarties, BDAR ir taikytinų saugumo reikalavimų laikymusi. Skubiais atvejais Duomenų valdytojas gali nustatyti trumpesnį pagrįstą terminą.</w:t>
      </w:r>
    </w:p>
    <w:p w14:paraId="724DF8F7"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4.12. Duomenų tvarkytojas iš anksto informuoja Duomenų valdytoją apie esminius duomenų tvarkymo organizavimo, naudojamų sistemų, tvarkymo vietos, prieigos modelio ar pasitelkiamų asmenų pakeitimus, galinčius turėti įtakos asmens duomenų apsaugai.</w:t>
      </w:r>
    </w:p>
    <w:p w14:paraId="34551843" w14:textId="75E3FBA8"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 xml:space="preserve">4.13. </w:t>
      </w:r>
      <w:r w:rsidR="006C073D" w:rsidRPr="006C073D">
        <w:rPr>
          <w:rFonts w:asciiTheme="majorBidi" w:hAnsiTheme="majorBidi" w:cstheme="majorBidi"/>
          <w:sz w:val="24"/>
          <w:szCs w:val="24"/>
        </w:rPr>
        <w:t>Duomenų tvarkytojas laikosi Tarnyboje lokaliniais teisės aktais, vidaus saugumo užtikrinimo srityje, nustatytų reikalavimų tiek, kiek jie taikomi pagal teikiamų Paslaugų pobūdį, suteiktas prieigas ir atliekamas funkcijas.</w:t>
      </w:r>
    </w:p>
    <w:p w14:paraId="3F9097FC"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4.14. Duomenų tvarkytojas be Duomenų valdytojo dokumentuoto nurodymo neatsako duomenų subjektams ir priežiūros institucijoms Duomenų valdytojo vardu, išskyrus atvejus, kai tokią pareigą nustato teisės aktai.</w:t>
      </w:r>
    </w:p>
    <w:p w14:paraId="780254E5" w14:textId="77777777" w:rsidR="00EB69E4" w:rsidRDefault="001B7D93" w:rsidP="00EB69E4">
      <w:pPr>
        <w:keepNext/>
        <w:keepLines/>
        <w:spacing w:after="0" w:line="240" w:lineRule="auto"/>
        <w:jc w:val="center"/>
        <w:outlineLvl w:val="0"/>
        <w:rPr>
          <w:rFonts w:asciiTheme="majorBidi" w:eastAsiaTheme="majorEastAsia" w:hAnsiTheme="majorBidi" w:cstheme="majorBidi"/>
          <w:b/>
          <w:bCs/>
          <w:sz w:val="24"/>
          <w:szCs w:val="24"/>
        </w:rPr>
      </w:pPr>
      <w:r w:rsidRPr="00CC5C4E">
        <w:rPr>
          <w:rFonts w:asciiTheme="majorBidi" w:eastAsiaTheme="majorEastAsia" w:hAnsiTheme="majorBidi" w:cstheme="majorBidi"/>
          <w:b/>
          <w:bCs/>
          <w:sz w:val="24"/>
          <w:szCs w:val="24"/>
        </w:rPr>
        <w:t>V SKYRIUS</w:t>
      </w:r>
    </w:p>
    <w:p w14:paraId="292369A0" w14:textId="3D516E54" w:rsidR="001B7D93" w:rsidRPr="00CC5C4E" w:rsidRDefault="001B7D93" w:rsidP="00EB69E4">
      <w:pPr>
        <w:keepNext/>
        <w:keepLines/>
        <w:spacing w:after="0" w:line="240" w:lineRule="auto"/>
        <w:jc w:val="center"/>
        <w:outlineLvl w:val="0"/>
        <w:rPr>
          <w:rFonts w:asciiTheme="majorBidi" w:eastAsiaTheme="majorEastAsia" w:hAnsiTheme="majorBidi" w:cstheme="majorBidi"/>
          <w:b/>
          <w:bCs/>
          <w:sz w:val="24"/>
          <w:szCs w:val="24"/>
        </w:rPr>
      </w:pPr>
      <w:r w:rsidRPr="00CC5C4E">
        <w:rPr>
          <w:rFonts w:asciiTheme="majorBidi" w:eastAsiaTheme="majorEastAsia" w:hAnsiTheme="majorBidi" w:cstheme="majorBidi"/>
          <w:b/>
          <w:bCs/>
          <w:sz w:val="24"/>
          <w:szCs w:val="24"/>
        </w:rPr>
        <w:t>PAGALBINIŲ DUOMENŲ TVARKYTOJŲ PASITELKIMAS</w:t>
      </w:r>
    </w:p>
    <w:p w14:paraId="4E97F91D"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5.1. Duomenų tvarkytojas negali pasitelkti pagalbinio duomenų tvarkytojo be išankstinio specialaus rašytinio Duomenų valdytojo leidimo.</w:t>
      </w:r>
    </w:p>
    <w:p w14:paraId="373CAD25"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5.2. Prašymas leisti pasitelkti pagalbinį duomenų tvarkytoją pateikiamas ne vėliau kaip prieš 10 darbo dienų iki numatomo pasitelkimo. Prašyme nurodomi pagalbinio duomenų tvarkytojo rekvizitai, teikiamos paslaugos, tvarkomi asmens duomenys, tvarkymo operacijos, vieta, laikotarpis ir taikomos saugumo priemonės.</w:t>
      </w:r>
    </w:p>
    <w:p w14:paraId="2DCB3597"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5.3. Duomenų valdytojo patvirtinti pagalbiniai duomenų tvarkytojai ir jų duomenų tvarkymo vietos nurodomi Sutarties 3 priede. Duomenų tvarkytojas negali pradėti perduoti asmens duomenų ar suteikti prieigos, kol nėra gautas rašytinis leidimas.</w:t>
      </w:r>
    </w:p>
    <w:p w14:paraId="67D3B0D4"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5.4. Duomenų tvarkytojas rašytine sutartimi nustato pagalbiniam duomenų tvarkytojui ne mažesnes duomenų apsaugos prievoles, negu nustatytos šioje Sutartyje, įskaitant konfidencialumo, saugumo, incidentų pranešimo, auditų, duomenų grąžinimo ir ištrynimo pareigas.</w:t>
      </w:r>
    </w:p>
    <w:p w14:paraId="3F33A017"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5.5. Duomenų tvarkytojas lieka visiškai atsakingas Duomenų valdytojui už pagalbinio duomenų tvarkytojo veiksmus ir neveikimą.</w:t>
      </w:r>
    </w:p>
    <w:p w14:paraId="3A915B7C"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lastRenderedPageBreak/>
        <w:t>5.6. Pagalbinis duomenų tvarkytojas kitą pagalbinį duomenų tvarkytoją gali pasitelkti tik gavus išankstinį rašytinį Duomenų valdytojo leidimą ir nustatant jam lygiaverčius įsipareigojimus.</w:t>
      </w:r>
    </w:p>
    <w:p w14:paraId="756F88AC"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5.7. Duomenų valdytojo prašymu Duomenų tvarkytojas pateikia su pagalbiniu duomenų tvarkytoju sudarytos sutarties ar jos dalies, reglamentuojančios asmens duomenų tvarkymą, kopiją. Komercinė informacija, nesusijusi su asmens duomenų apsauga, gali būti uždengta.</w:t>
      </w:r>
    </w:p>
    <w:p w14:paraId="2BB4BB24" w14:textId="77777777" w:rsidR="00EB69E4" w:rsidRDefault="001B7D93" w:rsidP="00EB69E4">
      <w:pPr>
        <w:keepNext/>
        <w:keepLines/>
        <w:spacing w:after="0" w:line="240" w:lineRule="auto"/>
        <w:jc w:val="center"/>
        <w:outlineLvl w:val="0"/>
        <w:rPr>
          <w:rFonts w:asciiTheme="majorBidi" w:eastAsiaTheme="majorEastAsia" w:hAnsiTheme="majorBidi" w:cstheme="majorBidi"/>
          <w:b/>
          <w:bCs/>
          <w:sz w:val="24"/>
          <w:szCs w:val="24"/>
        </w:rPr>
      </w:pPr>
      <w:r w:rsidRPr="00CC5C4E">
        <w:rPr>
          <w:rFonts w:asciiTheme="majorBidi" w:eastAsiaTheme="majorEastAsia" w:hAnsiTheme="majorBidi" w:cstheme="majorBidi"/>
          <w:b/>
          <w:bCs/>
          <w:sz w:val="24"/>
          <w:szCs w:val="24"/>
        </w:rPr>
        <w:t>VI SKYRIUS</w:t>
      </w:r>
    </w:p>
    <w:p w14:paraId="52DB2C83" w14:textId="1A904506" w:rsidR="001B7D93" w:rsidRPr="00CC5C4E" w:rsidRDefault="001B7D93" w:rsidP="00EB69E4">
      <w:pPr>
        <w:keepNext/>
        <w:keepLines/>
        <w:spacing w:after="0" w:line="240" w:lineRule="auto"/>
        <w:jc w:val="center"/>
        <w:outlineLvl w:val="0"/>
        <w:rPr>
          <w:rFonts w:asciiTheme="majorBidi" w:eastAsiaTheme="majorEastAsia" w:hAnsiTheme="majorBidi" w:cstheme="majorBidi"/>
          <w:b/>
          <w:bCs/>
          <w:sz w:val="24"/>
          <w:szCs w:val="24"/>
        </w:rPr>
      </w:pPr>
      <w:r w:rsidRPr="00CC5C4E">
        <w:rPr>
          <w:rFonts w:asciiTheme="majorBidi" w:eastAsiaTheme="majorEastAsia" w:hAnsiTheme="majorBidi" w:cstheme="majorBidi"/>
          <w:b/>
          <w:bCs/>
          <w:sz w:val="24"/>
          <w:szCs w:val="24"/>
        </w:rPr>
        <w:t>DUOMENŲ TVARKYMO VIETA IR PERDAVIMAS Į TREČIĄSIAS VALSTYBES</w:t>
      </w:r>
    </w:p>
    <w:p w14:paraId="3D478B83"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6.1. Asmens duomenys tvarkomi tik Europos ekonominėje erdvėje ir Sutarties 3 priede nurodytose, Duomenų valdytojo patvirtintose vietose.</w:t>
      </w:r>
    </w:p>
    <w:p w14:paraId="7CBFE5F8"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6.2. Duomenų tvarkytojas be išankstinio rašytinio Duomenų valdytojo leidimo negali suteikti prieigos prie asmens duomenų iš trečiosios valstybės, perduoti duomenų į trečiąją valstybę ar tarptautinei organizacijai, įskaitant perdavimą ar prieigą per debesijos, nuotolinio administravimo ar pagalbos priemones.</w:t>
      </w:r>
    </w:p>
    <w:p w14:paraId="68E662F0"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6.3. Jeigu Duomenų valdytojas leidžia perduoti asmens duomenis į trečiąją valstybę ar tarptautinei organizacijai, perdavimas vykdomas tik laikantis BDAR V skyriaus reikalavimų ir Duomenų valdytojo dokumentuotų nurodymų.</w:t>
      </w:r>
    </w:p>
    <w:p w14:paraId="696E772A"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6.4. Jeigu perduoti duomenis reikalauja Duomenų tvarkytojui taikomi teisės aktai, Duomenų tvarkytojas prieš perdavimą informuoja Duomenų valdytoją, nebent teisės aktai tokį informavimą draudžia.</w:t>
      </w:r>
    </w:p>
    <w:p w14:paraId="4DDE6843"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6.5. Ši Sutartis nėra BDAR 46 straipsnyje nustatytos standartinės duomenų apsaugos sąlygos ir savaime nesudaro teisinio pagrindo perduoti asmens duomenis į trečiąją valstybę ar tarptautinei organizacijai.</w:t>
      </w:r>
    </w:p>
    <w:p w14:paraId="424E7FB7" w14:textId="77777777" w:rsidR="00EB69E4" w:rsidRDefault="001B7D93" w:rsidP="00EB69E4">
      <w:pPr>
        <w:keepNext/>
        <w:keepLines/>
        <w:spacing w:after="0" w:line="240" w:lineRule="auto"/>
        <w:jc w:val="center"/>
        <w:outlineLvl w:val="0"/>
        <w:rPr>
          <w:rFonts w:asciiTheme="majorBidi" w:eastAsiaTheme="majorEastAsia" w:hAnsiTheme="majorBidi" w:cstheme="majorBidi"/>
          <w:b/>
          <w:bCs/>
          <w:sz w:val="24"/>
          <w:szCs w:val="24"/>
        </w:rPr>
      </w:pPr>
      <w:r w:rsidRPr="00CC5C4E">
        <w:rPr>
          <w:rFonts w:asciiTheme="majorBidi" w:eastAsiaTheme="majorEastAsia" w:hAnsiTheme="majorBidi" w:cstheme="majorBidi"/>
          <w:b/>
          <w:bCs/>
          <w:sz w:val="24"/>
          <w:szCs w:val="24"/>
        </w:rPr>
        <w:t>VII SKYRIUS</w:t>
      </w:r>
    </w:p>
    <w:p w14:paraId="6852C2A8" w14:textId="09133E6D" w:rsidR="001B7D93" w:rsidRPr="00CC5C4E" w:rsidRDefault="001B7D93" w:rsidP="00EB69E4">
      <w:pPr>
        <w:keepNext/>
        <w:keepLines/>
        <w:spacing w:after="0" w:line="240" w:lineRule="auto"/>
        <w:jc w:val="center"/>
        <w:outlineLvl w:val="0"/>
        <w:rPr>
          <w:rFonts w:asciiTheme="majorBidi" w:eastAsiaTheme="majorEastAsia" w:hAnsiTheme="majorBidi" w:cstheme="majorBidi"/>
          <w:b/>
          <w:bCs/>
          <w:sz w:val="24"/>
          <w:szCs w:val="24"/>
        </w:rPr>
      </w:pPr>
      <w:r w:rsidRPr="00CC5C4E">
        <w:rPr>
          <w:rFonts w:asciiTheme="majorBidi" w:eastAsiaTheme="majorEastAsia" w:hAnsiTheme="majorBidi" w:cstheme="majorBidi"/>
          <w:b/>
          <w:bCs/>
          <w:sz w:val="24"/>
          <w:szCs w:val="24"/>
        </w:rPr>
        <w:t>DUOMENŲ TVARKYTOJO PAGALBA DUOMENŲ VALDYTOJUI</w:t>
      </w:r>
    </w:p>
    <w:p w14:paraId="4A028B96"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7.1. Duomenų tvarkytojas, gavęs duomenų subjekto prašymą, skundą ar kitą kreipimąsi, susijusį su Duomenų valdytojo vardu tvarkomais asmens duomenimis, ne vėliau kaip per 1 darbo dieną perduoda jį Duomenų valdytojui ir pats į jį neatsako, nebent Duomenų valdytojas raštu nurodo kitaip.</w:t>
      </w:r>
    </w:p>
    <w:p w14:paraId="5EB1CA30"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7.2. Atsižvelgdamas į duomenų tvarkymo pobūdį, Duomenų tvarkytojas tinkamomis techninėmis ir organizacinėmis priemonėmis padeda Duomenų valdytojui įgyvendinti BDAR III skyriuje nustatytas duomenų subjektų teises.</w:t>
      </w:r>
    </w:p>
    <w:p w14:paraId="65A68554"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7.3. Duomenų tvarkytojas, atsižvelgdamas į duomenų tvarkymo pobūdį ir jam prieinamą informaciją, padeda Duomenų valdytojui vykdyti BDAR 32–36 straipsniuose nustatytas pareigas, įskaitant saugumo užtikrinimą, asmens duomenų saugumo pažeidimų vertinimą, poveikio duomenų apsaugai vertinimą ir išankstines konsultacijas.</w:t>
      </w:r>
    </w:p>
    <w:p w14:paraId="4055C4F4"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7.4. Duomenų tvarkytojas Duomenų valdytojo nustatytu terminu pateikia visus dokumentus, paaiškinimus ir kitą informaciją, būtiną Duomenų valdytojo atskaitomybės pareigai įgyvendinti.</w:t>
      </w:r>
    </w:p>
    <w:p w14:paraId="35718B86"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7.5. Šiame skyriuje nurodyta įprastinės apimties pagalba laikoma įskaičiuota į Pagrindinės sutarties kainą. Dėl išskirtinės apimties darbų Šalys gali iš anksto raštu susitarti atskirai, jeigu tai leidžia Pagrindinė sutartis.</w:t>
      </w:r>
    </w:p>
    <w:p w14:paraId="1CA75E96" w14:textId="77777777" w:rsidR="00EB69E4" w:rsidRDefault="001B7D93" w:rsidP="00EB69E4">
      <w:pPr>
        <w:keepNext/>
        <w:keepLines/>
        <w:spacing w:after="0" w:line="240" w:lineRule="auto"/>
        <w:jc w:val="center"/>
        <w:outlineLvl w:val="0"/>
        <w:rPr>
          <w:rFonts w:asciiTheme="majorBidi" w:eastAsiaTheme="majorEastAsia" w:hAnsiTheme="majorBidi" w:cstheme="majorBidi"/>
          <w:b/>
          <w:bCs/>
          <w:sz w:val="24"/>
          <w:szCs w:val="24"/>
        </w:rPr>
      </w:pPr>
      <w:r w:rsidRPr="00CC5C4E">
        <w:rPr>
          <w:rFonts w:asciiTheme="majorBidi" w:eastAsiaTheme="majorEastAsia" w:hAnsiTheme="majorBidi" w:cstheme="majorBidi"/>
          <w:b/>
          <w:bCs/>
          <w:sz w:val="24"/>
          <w:szCs w:val="24"/>
        </w:rPr>
        <w:t>VIII SKYRIUS</w:t>
      </w:r>
    </w:p>
    <w:p w14:paraId="60026713" w14:textId="5F60B908" w:rsidR="001B7D93" w:rsidRPr="00CC5C4E" w:rsidRDefault="001B7D93" w:rsidP="00EB69E4">
      <w:pPr>
        <w:keepNext/>
        <w:keepLines/>
        <w:spacing w:after="0" w:line="240" w:lineRule="auto"/>
        <w:jc w:val="center"/>
        <w:outlineLvl w:val="0"/>
        <w:rPr>
          <w:rFonts w:asciiTheme="majorBidi" w:eastAsiaTheme="majorEastAsia" w:hAnsiTheme="majorBidi" w:cstheme="majorBidi"/>
          <w:b/>
          <w:bCs/>
          <w:sz w:val="24"/>
          <w:szCs w:val="24"/>
        </w:rPr>
      </w:pPr>
      <w:r w:rsidRPr="00CC5C4E">
        <w:rPr>
          <w:rFonts w:asciiTheme="majorBidi" w:eastAsiaTheme="majorEastAsia" w:hAnsiTheme="majorBidi" w:cstheme="majorBidi"/>
          <w:b/>
          <w:bCs/>
          <w:sz w:val="24"/>
          <w:szCs w:val="24"/>
        </w:rPr>
        <w:t>PRANEŠIMAS APIE ASMENS DUOMENŲ SAUGUMO PAŽEIDIMĄ</w:t>
      </w:r>
    </w:p>
    <w:p w14:paraId="5739241C" w14:textId="2C13CD3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 xml:space="preserve">8.1. </w:t>
      </w:r>
      <w:r w:rsidR="00393FAD" w:rsidRPr="00393FAD">
        <w:rPr>
          <w:rFonts w:asciiTheme="majorBidi" w:hAnsiTheme="majorBidi" w:cstheme="majorBidi"/>
          <w:sz w:val="24"/>
          <w:szCs w:val="24"/>
        </w:rPr>
        <w:t xml:space="preserve">Duomenų tvarkytojas, sužinojęs ar pagrįstai įtaręs asmens duomenų saugumo pažeidimą, nedelsdamas, bet ne vėliau kaip per 24 valandas nuo sužinojimo, o jeigu Pagrindinėje sutartyje nustatytas trumpesnis pranešimo terminas – per Pagrindinėje sutartyje nustatytą terminą, praneša Duomenų valdytojo už Pagrindinės sutarties vykdymą atsakingam asmeniui ir Duomenų valdytojo duomenų apsaugos pareigūnui el. paštu: </w:t>
      </w:r>
      <w:hyperlink r:id="rId7" w:history="1">
        <w:r w:rsidR="00393FAD" w:rsidRPr="005B57C0">
          <w:rPr>
            <w:rStyle w:val="Hipersaitas"/>
            <w:rFonts w:asciiTheme="majorBidi" w:hAnsiTheme="majorBidi" w:cstheme="majorBidi"/>
            <w:sz w:val="24"/>
            <w:szCs w:val="24"/>
          </w:rPr>
          <w:t>dap@vstarnyba.lt</w:t>
        </w:r>
      </w:hyperlink>
      <w:r w:rsidR="00393FAD">
        <w:rPr>
          <w:rFonts w:asciiTheme="majorBidi" w:hAnsiTheme="majorBidi" w:cstheme="majorBidi"/>
          <w:sz w:val="24"/>
          <w:szCs w:val="24"/>
        </w:rPr>
        <w:t xml:space="preserve">. </w:t>
      </w:r>
    </w:p>
    <w:p w14:paraId="462B28B4"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lastRenderedPageBreak/>
        <w:t>8.2. Pirminiame pranešime, kiek informacija tuo metu žinoma, nurodoma: pažeidimo data ir laikas, nustatymo aplinkybės, paveiktos sistemos ir vietos, pažeidimo pobūdis, duomenų subjektų ir duomenų kategorijos bei apytikslis jų skaičius, galimos pasekmės, jau taikytos ir planuojamos priemonės, taip pat kontaktinis asmuo papildomai informacijai.</w:t>
      </w:r>
    </w:p>
    <w:p w14:paraId="00C555C4"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8.3. Jeigu visa informacija negali būti pateikta iš karto, ji teikiama etapais nepagrįstai nedelsiant. Papildoma reikšminga informacija pateikiama ne vėliau kaip per 24 valandas nuo jos sužinojimo.</w:t>
      </w:r>
    </w:p>
    <w:p w14:paraId="2D77E18C"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8.4. Duomenų tvarkytojas nedelsdamas imasi priemonių pažeidimui sustabdyti, jo padariniams sumažinti, įrodymams išsaugoti ir pažeidimo pasikartojimui išvengti, bendradarbiauja su Duomenų valdytoju ir vykdo jo nurodymus.</w:t>
      </w:r>
    </w:p>
    <w:p w14:paraId="6B148B2E"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8.5. Duomenų tvarkytojas be išankstinio rašytinio Duomenų valdytojo sutikimo viešai nekomentuoja pažeidimo ir nepraneša apie jį duomenų subjektams ar priežiūros institucijoms Duomenų valdytojo vardu, išskyrus teisės aktų nustatytus atvejus.</w:t>
      </w:r>
    </w:p>
    <w:p w14:paraId="0E2C4875"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8.6. Duomenų tvarkytojas registruoja visus su Duomenų valdytojo asmens duomenimis susijusius saugumo pažeidimus, jų aplinkybes, pasekmes ir taikytas korekcines priemones, o registrą Duomenų valdytojo prašymu pateikia.</w:t>
      </w:r>
    </w:p>
    <w:p w14:paraId="32A61A3B" w14:textId="77777777" w:rsidR="00EB69E4" w:rsidRDefault="001B7D93" w:rsidP="00EB69E4">
      <w:pPr>
        <w:keepNext/>
        <w:keepLines/>
        <w:spacing w:after="0" w:line="240" w:lineRule="auto"/>
        <w:jc w:val="center"/>
        <w:outlineLvl w:val="0"/>
        <w:rPr>
          <w:rFonts w:asciiTheme="majorBidi" w:eastAsiaTheme="majorEastAsia" w:hAnsiTheme="majorBidi" w:cstheme="majorBidi"/>
          <w:b/>
          <w:bCs/>
          <w:sz w:val="24"/>
          <w:szCs w:val="24"/>
        </w:rPr>
      </w:pPr>
      <w:r w:rsidRPr="00CC5C4E">
        <w:rPr>
          <w:rFonts w:asciiTheme="majorBidi" w:eastAsiaTheme="majorEastAsia" w:hAnsiTheme="majorBidi" w:cstheme="majorBidi"/>
          <w:b/>
          <w:bCs/>
          <w:sz w:val="24"/>
          <w:szCs w:val="24"/>
        </w:rPr>
        <w:t>IX SKYRIUS</w:t>
      </w:r>
    </w:p>
    <w:p w14:paraId="53E45930" w14:textId="2867D6BF" w:rsidR="001B7D93" w:rsidRPr="00CC5C4E" w:rsidRDefault="001B7D93" w:rsidP="00EB69E4">
      <w:pPr>
        <w:keepNext/>
        <w:keepLines/>
        <w:spacing w:after="0" w:line="240" w:lineRule="auto"/>
        <w:jc w:val="center"/>
        <w:outlineLvl w:val="0"/>
        <w:rPr>
          <w:rFonts w:asciiTheme="majorBidi" w:eastAsiaTheme="majorEastAsia" w:hAnsiTheme="majorBidi" w:cstheme="majorBidi"/>
          <w:b/>
          <w:bCs/>
          <w:sz w:val="24"/>
          <w:szCs w:val="24"/>
        </w:rPr>
      </w:pPr>
      <w:r w:rsidRPr="00CC5C4E">
        <w:rPr>
          <w:rFonts w:asciiTheme="majorBidi" w:eastAsiaTheme="majorEastAsia" w:hAnsiTheme="majorBidi" w:cstheme="majorBidi"/>
          <w:b/>
          <w:bCs/>
          <w:sz w:val="24"/>
          <w:szCs w:val="24"/>
        </w:rPr>
        <w:t>AUDITAS, PATIKRINIMAI IR ATITIKTIES ĮRODYMAI</w:t>
      </w:r>
    </w:p>
    <w:p w14:paraId="7A3E787A"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9.1. Duomenų tvarkytojas suteikia Duomenų valdytojui visą informaciją, reikalingą įrodyti BDAR 28 straipsnyje ir Sutartyje nustatytų pareigų vykdymą, ir sudaro sąlygas Duomenų valdytojui ar jo įgaliotam auditoriui atlikti auditą ir patikrinimus.</w:t>
      </w:r>
    </w:p>
    <w:p w14:paraId="49A0CBB1"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9.2. Planinis auditas atliekamas iš anksto, paprastai ne vėliau kaip prieš 5 darbo dienas, suderinus laiką ir nepagrįstai netrikdant Duomenų tvarkytojo veiklos. Įvykus saugumo incidentui, kilus pagrįstų abejonių dėl atitikties ar priežiūros institucijai pareikalavus, patikrinimas gali būti atliekamas nesilaikant šio išankstinio termino.</w:t>
      </w:r>
    </w:p>
    <w:p w14:paraId="38B32A61" w14:textId="2763A3D0"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 xml:space="preserve">9.3. </w:t>
      </w:r>
      <w:r w:rsidR="008761E2" w:rsidRPr="008761E2">
        <w:rPr>
          <w:rFonts w:asciiTheme="majorBidi" w:hAnsiTheme="majorBidi" w:cstheme="majorBidi"/>
          <w:sz w:val="24"/>
          <w:szCs w:val="24"/>
        </w:rPr>
        <w:t>Duomenų tvarkytojas neatlygintinai skiria auditui būtinus darbuotojų išteklius, pateikia dokumentus ir sudaro galimybę patikrinti su Duomenų valdytojo asmens duomenų tvarkymu susijusias sistemas, procesus, saugumo priemones, duomenų tvarkymo vietas ir infrastruktūrą tiek, kiek tai yra objektyviai įmanoma ir kiek Duomenų tvarkytojas turi teisę suteikti tokią prieigą, neatskleisdamas su tikrinamu tvarkymu nesusijusių komercinių paslapčių ar kitų konfidencialių duomenų. Jeigu fizinis patikrinimas nėra objektyviai įmanomas arba duomenys tvarkomi trečiųjų šalių duomenų centruose, debesijos ar kitoje infrastruktūroje, Duomenų tvarkytojas Duomenų valdytojui pateikia nepriklausomo audito ataskaitas, sertifikatus, saugumo vertinimus ar kitus pakankamus atitikties įrodymus.</w:t>
      </w:r>
    </w:p>
    <w:p w14:paraId="4C6DA65A" w14:textId="30999269"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 xml:space="preserve">9.4. </w:t>
      </w:r>
      <w:r w:rsidR="006A1F72" w:rsidRPr="006A1F72">
        <w:rPr>
          <w:rFonts w:asciiTheme="majorBidi" w:hAnsiTheme="majorBidi" w:cstheme="majorBidi"/>
          <w:sz w:val="24"/>
          <w:szCs w:val="24"/>
        </w:rPr>
        <w:t>Nustačius neatitikimų, Duomenų tvarkytojas ne vėliau kaip per 5 darbo dienas pateikia Duomenų valdytojui korekcinių veiksmų planą, o neatitiktis pašalina šiame plane nustatytais ir su Duomenų valdytoju suderintais terminais, savo lėšomis.</w:t>
      </w:r>
    </w:p>
    <w:p w14:paraId="25939FBE"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9.5. Duomenų tvarkytojas sudaro sąlygas Valstybinei duomenų apsaugos inspekcijai, Nacionaliniam kibernetinio saugumo centrui ir kitoms kompetentingoms institucijoms atlikti teisės aktuose nustatytus patikrinimus.</w:t>
      </w:r>
    </w:p>
    <w:p w14:paraId="72BA4C9C" w14:textId="77777777" w:rsidR="00EB69E4" w:rsidRDefault="001B7D93" w:rsidP="00EB69E4">
      <w:pPr>
        <w:keepNext/>
        <w:keepLines/>
        <w:spacing w:after="0" w:line="240" w:lineRule="auto"/>
        <w:jc w:val="center"/>
        <w:outlineLvl w:val="0"/>
        <w:rPr>
          <w:rFonts w:asciiTheme="majorBidi" w:eastAsiaTheme="majorEastAsia" w:hAnsiTheme="majorBidi" w:cstheme="majorBidi"/>
          <w:b/>
          <w:bCs/>
          <w:sz w:val="24"/>
          <w:szCs w:val="24"/>
        </w:rPr>
      </w:pPr>
      <w:r w:rsidRPr="00CC5C4E">
        <w:rPr>
          <w:rFonts w:asciiTheme="majorBidi" w:eastAsiaTheme="majorEastAsia" w:hAnsiTheme="majorBidi" w:cstheme="majorBidi"/>
          <w:b/>
          <w:bCs/>
          <w:sz w:val="24"/>
          <w:szCs w:val="24"/>
        </w:rPr>
        <w:t>X SKYRIUS</w:t>
      </w:r>
    </w:p>
    <w:p w14:paraId="2B63F5B8" w14:textId="737BE2D7" w:rsidR="001B7D93" w:rsidRPr="00CC5C4E" w:rsidRDefault="001B7D93" w:rsidP="00EB69E4">
      <w:pPr>
        <w:keepNext/>
        <w:keepLines/>
        <w:spacing w:after="0" w:line="240" w:lineRule="auto"/>
        <w:jc w:val="center"/>
        <w:outlineLvl w:val="0"/>
        <w:rPr>
          <w:rFonts w:asciiTheme="majorBidi" w:eastAsiaTheme="majorEastAsia" w:hAnsiTheme="majorBidi" w:cstheme="majorBidi"/>
          <w:b/>
          <w:bCs/>
          <w:sz w:val="24"/>
          <w:szCs w:val="24"/>
        </w:rPr>
      </w:pPr>
      <w:r w:rsidRPr="00CC5C4E">
        <w:rPr>
          <w:rFonts w:asciiTheme="majorBidi" w:eastAsiaTheme="majorEastAsia" w:hAnsiTheme="majorBidi" w:cstheme="majorBidi"/>
          <w:b/>
          <w:bCs/>
          <w:sz w:val="24"/>
          <w:szCs w:val="24"/>
        </w:rPr>
        <w:t>ASMENS DUOMENŲ GRĄŽINIMAS, IŠTRYNIMAS IR PRIEIGŲ PANAIKINIMAS</w:t>
      </w:r>
    </w:p>
    <w:p w14:paraId="34D66870"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10.1. Pasibaigus asmens duomenų tvarkymo būtinybei, Pagrindinei sutarčiai ar Duomenų valdytojui pareikalavus, Duomenų tvarkytojas Duomenų valdytojo pasirinkimu grąžina visus asmens duomenis ir ištrina turimas jų kopijas arba juos saugiai ištrina, išskyrus atvejus, kai duomenis privaloma saugoti pagal teisės aktus.</w:t>
      </w:r>
    </w:p>
    <w:p w14:paraId="20716D4D"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 xml:space="preserve">10.2. Duomenys grąžinami ar ištrinami ne vėliau kaip per 5 darbo dienas nuo Duomenų valdytojo nurodymo ar tvarkymo pabaigos, jeigu Duomenų valdytojas nenustato kito termino. Atsarginėse kopijose </w:t>
      </w:r>
      <w:r w:rsidRPr="001B7D93">
        <w:rPr>
          <w:rFonts w:asciiTheme="majorBidi" w:hAnsiTheme="majorBidi" w:cstheme="majorBidi"/>
          <w:sz w:val="24"/>
          <w:szCs w:val="24"/>
        </w:rPr>
        <w:lastRenderedPageBreak/>
        <w:t>esantys duomenys ištrinami pagal įprastą saugų jų perrašymo ciklą, bet ne vėliau kaip per 30 kalendorinių dienų, ir iki ištrynimo nenaudojami.</w:t>
      </w:r>
    </w:p>
    <w:p w14:paraId="3A7AE9EE"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10.3. Duomenų tvarkytojas ne vėliau kaip per 3 darbo dienas po veiksmų atlikimo raštu patvirtina Duomenų valdytojui duomenų grąžinimo ar ištrynimo faktą, apimtį, datą ir taikytą būdą.</w:t>
      </w:r>
    </w:p>
    <w:p w14:paraId="186D29D4"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10.4. Jeigu teisės aktai įpareigoja Duomenų tvarkytoją toliau saugoti dalį duomenų, jis apie tai raštu informuoja Duomenų valdytoją, apriboja duomenų tvarkymą tik privalomu saugojimu ir užtikrina jų atskyrimą bei konfidencialumą.</w:t>
      </w:r>
    </w:p>
    <w:p w14:paraId="2EEA5FBE"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10.5. Pasibaigus prieigos būtinybei, pasikeitus specialistui ar pasibaigus Pagrindinei sutarčiai, Duomenų tvarkytojas nedelsdamas nutraukia savo pasitelktų asmenų prieigą ir grąžina Duomenų valdytojui suteiktas tapatybės nustatymo, autentifikavimo ar kitas prieigos priemones.</w:t>
      </w:r>
    </w:p>
    <w:p w14:paraId="7067B890"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10.6. Konfidencialumo ir duomenų neatskleidimo pareigos galioja ir pasibaigus Sutarčiai.</w:t>
      </w:r>
    </w:p>
    <w:p w14:paraId="0D02E4E4" w14:textId="77777777" w:rsidR="00EB69E4" w:rsidRDefault="001B7D93" w:rsidP="00EB69E4">
      <w:pPr>
        <w:keepNext/>
        <w:keepLines/>
        <w:spacing w:after="0" w:line="240" w:lineRule="auto"/>
        <w:jc w:val="center"/>
        <w:outlineLvl w:val="0"/>
        <w:rPr>
          <w:rFonts w:asciiTheme="majorBidi" w:eastAsiaTheme="majorEastAsia" w:hAnsiTheme="majorBidi" w:cstheme="majorBidi"/>
          <w:b/>
          <w:bCs/>
          <w:sz w:val="24"/>
          <w:szCs w:val="24"/>
        </w:rPr>
      </w:pPr>
      <w:r w:rsidRPr="00CC5C4E">
        <w:rPr>
          <w:rFonts w:asciiTheme="majorBidi" w:eastAsiaTheme="majorEastAsia" w:hAnsiTheme="majorBidi" w:cstheme="majorBidi"/>
          <w:b/>
          <w:bCs/>
          <w:sz w:val="24"/>
          <w:szCs w:val="24"/>
        </w:rPr>
        <w:t>XI SKYRIUS</w:t>
      </w:r>
    </w:p>
    <w:p w14:paraId="56206386" w14:textId="6CF1A2E4" w:rsidR="001B7D93" w:rsidRPr="00CC5C4E" w:rsidRDefault="001B7D93" w:rsidP="00EB69E4">
      <w:pPr>
        <w:keepNext/>
        <w:keepLines/>
        <w:spacing w:after="0" w:line="240" w:lineRule="auto"/>
        <w:jc w:val="center"/>
        <w:outlineLvl w:val="0"/>
        <w:rPr>
          <w:rFonts w:asciiTheme="majorBidi" w:eastAsiaTheme="majorEastAsia" w:hAnsiTheme="majorBidi" w:cstheme="majorBidi"/>
          <w:b/>
          <w:bCs/>
          <w:sz w:val="24"/>
          <w:szCs w:val="24"/>
        </w:rPr>
      </w:pPr>
      <w:r w:rsidRPr="00CC5C4E">
        <w:rPr>
          <w:rFonts w:asciiTheme="majorBidi" w:eastAsiaTheme="majorEastAsia" w:hAnsiTheme="majorBidi" w:cstheme="majorBidi"/>
          <w:b/>
          <w:bCs/>
          <w:sz w:val="24"/>
          <w:szCs w:val="24"/>
        </w:rPr>
        <w:t>ATSAKOMYBĖ, DUOMENŲ TVARKYMO SUSTABDYMAS IR NUTRAUKIMAS</w:t>
      </w:r>
    </w:p>
    <w:p w14:paraId="3396E538"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11.1. Už asmens duomenų tvarkymo pažeidimais padarytą žalą Šalys atsako BDAR 82 straipsnyje, kituose taikytinuose teisės aktuose ir Pagrindinėje sutartyje nustatyta tvarka.</w:t>
      </w:r>
    </w:p>
    <w:p w14:paraId="3EE47182"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11.2. Esminis ar pasikartojantis Sutarties, BDAR ar Duomenų valdytojo teisėtų nurodymų pažeidimas laikomas Pagrindinės sutarties pažeidimu ir gali būti pagrindas taikyti joje nustatytas teisių gynimo priemones.</w:t>
      </w:r>
    </w:p>
    <w:p w14:paraId="5CE34BBC"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11.3. Duomenų valdytojas turi teisę nedelsdamas sustabdyti asmens duomenų tvarkymą ir (ar) panaikinti prieigą, kol Duomenų tvarkytojas pašalins nustatytą pažeidimą arba bus priimtas sprendimas dėl Pagrindinės sutarties vykdymo.</w:t>
      </w:r>
    </w:p>
    <w:p w14:paraId="16DD5E64"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11.4. Duomenų tvarkytojas nedelsdamas informuoja Duomenų valdytoją, jeigu dėl bet kokios priežasties negali vykdyti Sutarties, ir sustabdo paveiktą duomenų tvarkymą tiek, kiek būtina apsaugoti asmens duomenis.</w:t>
      </w:r>
    </w:p>
    <w:p w14:paraId="457AD5CE"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11.5. Duomenų valdytojas gali nutraukti Sutartį, jeigu Duomenų tvarkytojas iš esmės ar nuolat pažeidžia Sutartį arba nevykdo kompetentingo teismo ar priežiūros institucijos privalomo sprendimo.</w:t>
      </w:r>
    </w:p>
    <w:p w14:paraId="7AE66AF8" w14:textId="77777777" w:rsidR="00EB69E4" w:rsidRDefault="001B7D93" w:rsidP="00EB69E4">
      <w:pPr>
        <w:keepNext/>
        <w:keepLines/>
        <w:spacing w:after="0" w:line="240" w:lineRule="auto"/>
        <w:jc w:val="center"/>
        <w:outlineLvl w:val="0"/>
        <w:rPr>
          <w:rFonts w:asciiTheme="majorBidi" w:eastAsiaTheme="majorEastAsia" w:hAnsiTheme="majorBidi" w:cstheme="majorBidi"/>
          <w:b/>
          <w:bCs/>
          <w:sz w:val="24"/>
          <w:szCs w:val="24"/>
        </w:rPr>
      </w:pPr>
      <w:r w:rsidRPr="00CC5C4E">
        <w:rPr>
          <w:rFonts w:asciiTheme="majorBidi" w:eastAsiaTheme="majorEastAsia" w:hAnsiTheme="majorBidi" w:cstheme="majorBidi"/>
          <w:b/>
          <w:bCs/>
          <w:sz w:val="24"/>
          <w:szCs w:val="24"/>
        </w:rPr>
        <w:t>XII SKYRIUS</w:t>
      </w:r>
    </w:p>
    <w:p w14:paraId="14691183" w14:textId="38A05B96" w:rsidR="001B7D93" w:rsidRPr="00CC5C4E" w:rsidRDefault="001B7D93" w:rsidP="00EB69E4">
      <w:pPr>
        <w:keepNext/>
        <w:keepLines/>
        <w:spacing w:after="0" w:line="240" w:lineRule="auto"/>
        <w:jc w:val="center"/>
        <w:outlineLvl w:val="0"/>
        <w:rPr>
          <w:rFonts w:asciiTheme="majorBidi" w:eastAsiaTheme="majorEastAsia" w:hAnsiTheme="majorBidi" w:cstheme="majorBidi"/>
          <w:b/>
          <w:bCs/>
          <w:sz w:val="24"/>
          <w:szCs w:val="24"/>
        </w:rPr>
      </w:pPr>
      <w:r w:rsidRPr="00CC5C4E">
        <w:rPr>
          <w:rFonts w:asciiTheme="majorBidi" w:eastAsiaTheme="majorEastAsia" w:hAnsiTheme="majorBidi" w:cstheme="majorBidi"/>
          <w:b/>
          <w:bCs/>
          <w:sz w:val="24"/>
          <w:szCs w:val="24"/>
        </w:rPr>
        <w:t>BAIGIAMOSIOS NUOSTATOS</w:t>
      </w:r>
    </w:p>
    <w:p w14:paraId="1DD1819E"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12.1. Sutartis yra neatskiriama Pagrindinės sutarties dalis ir įsigalioja ją pasirašius abiem Šalims.</w:t>
      </w:r>
    </w:p>
    <w:p w14:paraId="096658A1"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12.2. Sutartis galioja tol, kol Duomenų tvarkytojas Duomenų valdytojo vardu tvarko asmens duomenis ir yra įvykdytos visos duomenų grąžinimo, ištrynimo bei prieigų panaikinimo pareigos.</w:t>
      </w:r>
    </w:p>
    <w:p w14:paraId="3662BDE1"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12.3. Jei Sutarties ir Pagrindinės sutarties nuostatos prieštarauja viena kitai asmens duomenų tvarkymo klausimais, taikomos šios Sutarties nuostatos. Kitais klausimais taikoma Pagrindinė sutartis.</w:t>
      </w:r>
    </w:p>
    <w:p w14:paraId="051B2CB8"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12.4. Sutarties pakeitimai ir papildymai galioja tik sudaryti raštu ir pasirašyti abiejų Šalių, išskyrus Duomenų valdytojo dokumentuotus nurodymus, kuriuos Sutartis leidžia teikti vienašališkai.</w:t>
      </w:r>
    </w:p>
    <w:p w14:paraId="7E8F495C"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12.5. Pranešimai pagal Sutartį teikiami Pagrindinėje sutartyje arba Sutarties 1 priede nurodytiems kontaktiniams asmenims atsekamu elektroniniu būdu.</w:t>
      </w:r>
    </w:p>
    <w:p w14:paraId="59FE494E"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 xml:space="preserve">12.6. Duomenų valdytojo duomenų apsaugos pareigūno kontaktas – </w:t>
      </w:r>
      <w:proofErr w:type="spellStart"/>
      <w:r w:rsidRPr="00EB69E4">
        <w:rPr>
          <w:rFonts w:asciiTheme="majorBidi" w:hAnsiTheme="majorBidi" w:cstheme="majorBidi"/>
          <w:color w:val="EE0000"/>
          <w:sz w:val="24"/>
          <w:szCs w:val="24"/>
        </w:rPr>
        <w:t>dap@vstarnyba.lt</w:t>
      </w:r>
      <w:proofErr w:type="spellEnd"/>
      <w:r w:rsidRPr="00EB69E4">
        <w:rPr>
          <w:rFonts w:asciiTheme="majorBidi" w:hAnsiTheme="majorBidi" w:cstheme="majorBidi"/>
          <w:color w:val="EE0000"/>
          <w:sz w:val="24"/>
          <w:szCs w:val="24"/>
        </w:rPr>
        <w:t>.</w:t>
      </w:r>
    </w:p>
    <w:p w14:paraId="0B4F0AFC"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12.7. Sutartis sudaryta lietuvių kalba ir pasirašoma kvalifikuotais elektroniniais parašais.</w:t>
      </w:r>
    </w:p>
    <w:p w14:paraId="72650A42"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12.8. Sutarties vykdymui, ginčų sprendimui ir kitoms joje neaptartoms sąlygoms taikomos Pagrindinės sutarties nuostatos.</w:t>
      </w:r>
    </w:p>
    <w:p w14:paraId="29478655" w14:textId="77777777" w:rsidR="001B7D93" w:rsidRPr="001B7D93" w:rsidRDefault="001B7D93" w:rsidP="004B1F33">
      <w:pPr>
        <w:keepNext/>
        <w:spacing w:before="80" w:after="40" w:line="240" w:lineRule="auto"/>
        <w:jc w:val="center"/>
        <w:rPr>
          <w:rFonts w:asciiTheme="majorBidi" w:hAnsiTheme="majorBidi" w:cstheme="majorBidi"/>
          <w:sz w:val="24"/>
          <w:szCs w:val="24"/>
        </w:rPr>
      </w:pPr>
      <w:r w:rsidRPr="001B7D93">
        <w:rPr>
          <w:rFonts w:asciiTheme="majorBidi" w:hAnsiTheme="majorBidi" w:cstheme="majorBidi"/>
          <w:b/>
          <w:sz w:val="24"/>
          <w:szCs w:val="24"/>
        </w:rPr>
        <w:lastRenderedPageBreak/>
        <w:t>ŠALIŲ REKVIZITAI IR PARAŠAI</w:t>
      </w:r>
    </w:p>
    <w:tbl>
      <w:tblPr>
        <w:tblStyle w:val="Lentelstinklelis"/>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81"/>
        <w:gridCol w:w="4981"/>
      </w:tblGrid>
      <w:tr w:rsidR="001B7D93" w:rsidRPr="001B7D93" w14:paraId="3A2FD4CC" w14:textId="77777777" w:rsidTr="0056550A">
        <w:trPr>
          <w:cantSplit/>
          <w:jc w:val="center"/>
        </w:trPr>
        <w:tc>
          <w:tcPr>
            <w:tcW w:w="5102" w:type="dxa"/>
            <w:vAlign w:val="center"/>
          </w:tcPr>
          <w:p w14:paraId="5073C55C" w14:textId="77777777" w:rsidR="00CC5C4E"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DUOMENŲ VALDYTOJAS</w:t>
            </w:r>
          </w:p>
          <w:p w14:paraId="41B45F1E" w14:textId="77777777" w:rsidR="00CC5C4E"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Viešojo saugumo tarnyba prie Vidaus reikalų ministerijos</w:t>
            </w:r>
          </w:p>
          <w:p w14:paraId="24DA7840" w14:textId="77777777" w:rsidR="00CC5C4E"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Juridinio asmens kodas 300666165</w:t>
            </w:r>
          </w:p>
          <w:p w14:paraId="0AB10047" w14:textId="77777777" w:rsidR="00CC5C4E"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M. K. Paco g. 4, 10309 Vilnius</w:t>
            </w:r>
          </w:p>
          <w:p w14:paraId="457A00B5" w14:textId="77777777" w:rsidR="00CC5C4E"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El. p. ______________________________</w:t>
            </w:r>
          </w:p>
          <w:p w14:paraId="006636E4" w14:textId="77777777" w:rsidR="00CC5C4E"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____________________________________</w:t>
            </w:r>
          </w:p>
          <w:p w14:paraId="698DE1C5" w14:textId="77777777" w:rsidR="00CC5C4E"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(pareigos, vardas, pavardė)</w:t>
            </w:r>
          </w:p>
          <w:p w14:paraId="1AE0CD10" w14:textId="53FB44DE" w:rsidR="00CC5C4E"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____________________________________</w:t>
            </w:r>
          </w:p>
          <w:p w14:paraId="37F92433" w14:textId="78DB949A"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(parašas)</w:t>
            </w:r>
          </w:p>
        </w:tc>
        <w:tc>
          <w:tcPr>
            <w:tcW w:w="5102" w:type="dxa"/>
            <w:vAlign w:val="center"/>
          </w:tcPr>
          <w:p w14:paraId="5EEBDD50" w14:textId="77777777" w:rsidR="00CC5C4E"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DUOMENŲ TVARKYTOJAS</w:t>
            </w:r>
          </w:p>
          <w:p w14:paraId="301A6A0F" w14:textId="77777777" w:rsidR="00CC5C4E"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____________________________________</w:t>
            </w:r>
          </w:p>
          <w:p w14:paraId="7109A627" w14:textId="77777777" w:rsidR="00CC5C4E"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Juridinio asmens kodas ______________</w:t>
            </w:r>
          </w:p>
          <w:p w14:paraId="5EA805CD" w14:textId="77777777" w:rsidR="00CC5C4E"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____________________________________</w:t>
            </w:r>
          </w:p>
          <w:p w14:paraId="6E6EB6BC" w14:textId="77777777" w:rsidR="00CC5C4E"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El. p. ______________________________</w:t>
            </w:r>
          </w:p>
          <w:p w14:paraId="777D6949" w14:textId="77777777" w:rsidR="00CC5C4E"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____________________________________</w:t>
            </w:r>
          </w:p>
          <w:p w14:paraId="27156135" w14:textId="77777777" w:rsidR="00CC5C4E"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(pareigos, vardas, pavardė)</w:t>
            </w:r>
          </w:p>
          <w:p w14:paraId="0825806C" w14:textId="77777777" w:rsidR="00CC5C4E"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____________________________________</w:t>
            </w:r>
          </w:p>
          <w:p w14:paraId="6BEE90A4" w14:textId="1B402DB0"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(parašas)</w:t>
            </w:r>
          </w:p>
        </w:tc>
      </w:tr>
    </w:tbl>
    <w:p w14:paraId="58035B44" w14:textId="77777777" w:rsidR="001B7D93" w:rsidRPr="001B7D93" w:rsidRDefault="001B7D93" w:rsidP="001B7D93">
      <w:pPr>
        <w:spacing w:after="60" w:line="240" w:lineRule="auto"/>
        <w:jc w:val="both"/>
        <w:rPr>
          <w:rFonts w:asciiTheme="majorBidi" w:hAnsiTheme="majorBidi" w:cstheme="majorBidi"/>
          <w:sz w:val="24"/>
          <w:szCs w:val="24"/>
        </w:rPr>
      </w:pPr>
      <w:r w:rsidRPr="001B7D93">
        <w:rPr>
          <w:rFonts w:asciiTheme="majorBidi" w:hAnsiTheme="majorBidi" w:cstheme="majorBidi"/>
          <w:sz w:val="24"/>
          <w:szCs w:val="24"/>
        </w:rPr>
        <w:br w:type="page"/>
      </w:r>
    </w:p>
    <w:p w14:paraId="408BECD1" w14:textId="77777777" w:rsidR="002C5118" w:rsidRDefault="001B7D93" w:rsidP="002C5118">
      <w:pPr>
        <w:spacing w:after="120" w:line="240" w:lineRule="auto"/>
        <w:jc w:val="right"/>
        <w:rPr>
          <w:rFonts w:asciiTheme="majorBidi" w:hAnsiTheme="majorBidi" w:cstheme="majorBidi"/>
          <w:sz w:val="24"/>
          <w:szCs w:val="24"/>
        </w:rPr>
      </w:pPr>
      <w:r w:rsidRPr="001B7D93">
        <w:rPr>
          <w:rFonts w:asciiTheme="majorBidi" w:hAnsiTheme="majorBidi" w:cstheme="majorBidi"/>
          <w:sz w:val="24"/>
          <w:szCs w:val="24"/>
        </w:rPr>
        <w:lastRenderedPageBreak/>
        <w:t>Asmens duomenų tvarkymo sutarties</w:t>
      </w:r>
    </w:p>
    <w:p w14:paraId="13D132A5" w14:textId="0B651965" w:rsidR="001B7D93" w:rsidRPr="001B7D93" w:rsidRDefault="001B7D93" w:rsidP="002C5118">
      <w:pPr>
        <w:spacing w:after="120" w:line="240" w:lineRule="auto"/>
        <w:jc w:val="right"/>
        <w:rPr>
          <w:rFonts w:asciiTheme="majorBidi" w:hAnsiTheme="majorBidi" w:cstheme="majorBidi"/>
          <w:sz w:val="24"/>
          <w:szCs w:val="24"/>
        </w:rPr>
      </w:pPr>
      <w:r w:rsidRPr="001B7D93">
        <w:rPr>
          <w:rFonts w:asciiTheme="majorBidi" w:hAnsiTheme="majorBidi" w:cstheme="majorBidi"/>
          <w:sz w:val="24"/>
          <w:szCs w:val="24"/>
        </w:rPr>
        <w:t>1 priedas</w:t>
      </w:r>
    </w:p>
    <w:p w14:paraId="5B90AFD8" w14:textId="77777777" w:rsidR="001B7D93" w:rsidRPr="001B7D93" w:rsidRDefault="001B7D93" w:rsidP="001B7D93">
      <w:pPr>
        <w:spacing w:after="100" w:line="240" w:lineRule="auto"/>
        <w:jc w:val="both"/>
        <w:rPr>
          <w:rFonts w:asciiTheme="majorBidi" w:hAnsiTheme="majorBidi" w:cstheme="majorBidi"/>
          <w:sz w:val="24"/>
          <w:szCs w:val="24"/>
        </w:rPr>
      </w:pPr>
      <w:r w:rsidRPr="001B7D93">
        <w:rPr>
          <w:rFonts w:asciiTheme="majorBidi" w:hAnsiTheme="majorBidi" w:cstheme="majorBidi"/>
          <w:b/>
          <w:sz w:val="24"/>
          <w:szCs w:val="24"/>
        </w:rPr>
        <w:t>ASMENS DUOMENŲ TVARKYMO APRAŠYMAS IR NURODYMAI</w:t>
      </w:r>
    </w:p>
    <w:tbl>
      <w:tblPr>
        <w:tblStyle w:val="Lentelstinklelis"/>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1"/>
        <w:gridCol w:w="7131"/>
      </w:tblGrid>
      <w:tr w:rsidR="001B7D93" w:rsidRPr="001B7D93" w14:paraId="1AAAEACB" w14:textId="77777777" w:rsidTr="0056550A">
        <w:trPr>
          <w:cantSplit/>
          <w:jc w:val="center"/>
        </w:trPr>
        <w:tc>
          <w:tcPr>
            <w:tcW w:w="2948" w:type="dxa"/>
            <w:shd w:val="clear" w:color="auto" w:fill="E7E6E6"/>
            <w:vAlign w:val="center"/>
          </w:tcPr>
          <w:p w14:paraId="58B6CB62"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b/>
                <w:sz w:val="24"/>
                <w:szCs w:val="24"/>
              </w:rPr>
              <w:t>1. Pagrindinė sutartis</w:t>
            </w:r>
          </w:p>
        </w:tc>
        <w:tc>
          <w:tcPr>
            <w:tcW w:w="7257" w:type="dxa"/>
            <w:vAlign w:val="center"/>
          </w:tcPr>
          <w:p w14:paraId="77A5473D" w14:textId="11C8B07E"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Valstybės nacionaliniam saugumui užtikrinti svarbių objektų apsaugos sistemos viešojo pirkimo–pardavimo sutartis Nr. __________.</w:t>
            </w:r>
          </w:p>
        </w:tc>
      </w:tr>
      <w:tr w:rsidR="001B7D93" w:rsidRPr="001B7D93" w14:paraId="1F8947D5" w14:textId="77777777" w:rsidTr="0056550A">
        <w:trPr>
          <w:cantSplit/>
          <w:jc w:val="center"/>
        </w:trPr>
        <w:tc>
          <w:tcPr>
            <w:tcW w:w="2948" w:type="dxa"/>
            <w:shd w:val="clear" w:color="auto" w:fill="E7E6E6"/>
            <w:vAlign w:val="center"/>
          </w:tcPr>
          <w:p w14:paraId="29FE3C7F"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b/>
                <w:sz w:val="24"/>
                <w:szCs w:val="24"/>
              </w:rPr>
              <w:t>2. Duomenų tvarkymo tikslas</w:t>
            </w:r>
          </w:p>
        </w:tc>
        <w:tc>
          <w:tcPr>
            <w:tcW w:w="7257" w:type="dxa"/>
            <w:vAlign w:val="center"/>
          </w:tcPr>
          <w:p w14:paraId="1963AA4F" w14:textId="168B17EA"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Užtikrinti tinkamą Pagrindinėje sutartyje nustatytų valdymo ir techninio koordinavimo paslaugų teikimą, įskaitant projekto planavimą, eigos stebėseną, rizikų, problemų, priklausomybių, integracijų, testavimo ir diegimo veiklų koordinavimą.</w:t>
            </w:r>
          </w:p>
        </w:tc>
      </w:tr>
      <w:tr w:rsidR="001B7D93" w:rsidRPr="001B7D93" w14:paraId="5D2BB4CB" w14:textId="77777777" w:rsidTr="0056550A">
        <w:trPr>
          <w:cantSplit/>
          <w:jc w:val="center"/>
        </w:trPr>
        <w:tc>
          <w:tcPr>
            <w:tcW w:w="2948" w:type="dxa"/>
            <w:shd w:val="clear" w:color="auto" w:fill="E7E6E6"/>
            <w:vAlign w:val="center"/>
          </w:tcPr>
          <w:p w14:paraId="70957385"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b/>
                <w:sz w:val="24"/>
                <w:szCs w:val="24"/>
              </w:rPr>
              <w:t>3. Duomenų tvarkymo pobūdis ir operacijos</w:t>
            </w:r>
          </w:p>
        </w:tc>
        <w:tc>
          <w:tcPr>
            <w:tcW w:w="7257" w:type="dxa"/>
            <w:vAlign w:val="center"/>
          </w:tcPr>
          <w:p w14:paraId="307D978C"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Susipažinimas, prieiga, paieška, peržiūra, naudojimas, sisteminimas, klasifikavimas, įrašymas į projekto dokumentus ir registrus, perdavimas įgaliotiems Duomenų valdytojo asmenims, apribojimas, grąžinimas ir ištrynimas. Savarankiškas duomenų rinkimas iš duomenų subjektų nenumatomas, išskyrus Duomenų valdytojo dokumentuotą nurodymą.</w:t>
            </w:r>
          </w:p>
        </w:tc>
      </w:tr>
      <w:tr w:rsidR="001B7D93" w:rsidRPr="001B7D93" w14:paraId="5E19CFF5" w14:textId="77777777" w:rsidTr="0056550A">
        <w:trPr>
          <w:cantSplit/>
          <w:jc w:val="center"/>
        </w:trPr>
        <w:tc>
          <w:tcPr>
            <w:tcW w:w="2948" w:type="dxa"/>
            <w:shd w:val="clear" w:color="auto" w:fill="E7E6E6"/>
            <w:vAlign w:val="center"/>
          </w:tcPr>
          <w:p w14:paraId="70C3AEE7"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b/>
                <w:sz w:val="24"/>
                <w:szCs w:val="24"/>
              </w:rPr>
              <w:t>4. Tvarkymo trukmė</w:t>
            </w:r>
          </w:p>
        </w:tc>
        <w:tc>
          <w:tcPr>
            <w:tcW w:w="7257" w:type="dxa"/>
            <w:vAlign w:val="center"/>
          </w:tcPr>
          <w:p w14:paraId="1E19C7FC"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Nuo Duomenų valdytojo suteiktos prieigos ar duomenų pateikimo iki atitinkamos užduoties, prieigos būtinybės arba Pagrindinės sutarties pabaigos ir visų duomenų grąžinimo, ištrynimo bei prieigų panaikinimo.</w:t>
            </w:r>
          </w:p>
        </w:tc>
      </w:tr>
      <w:tr w:rsidR="001B7D93" w:rsidRPr="001B7D93" w14:paraId="64A6FB6E" w14:textId="77777777" w:rsidTr="0056550A">
        <w:trPr>
          <w:cantSplit/>
          <w:jc w:val="center"/>
        </w:trPr>
        <w:tc>
          <w:tcPr>
            <w:tcW w:w="2948" w:type="dxa"/>
            <w:shd w:val="clear" w:color="auto" w:fill="E7E6E6"/>
            <w:vAlign w:val="center"/>
          </w:tcPr>
          <w:p w14:paraId="1F4BD9CD"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b/>
                <w:sz w:val="24"/>
                <w:szCs w:val="24"/>
              </w:rPr>
              <w:t>5. Duomenų subjektų kategorijos</w:t>
            </w:r>
          </w:p>
        </w:tc>
        <w:tc>
          <w:tcPr>
            <w:tcW w:w="7257" w:type="dxa"/>
            <w:vAlign w:val="center"/>
          </w:tcPr>
          <w:p w14:paraId="3BEF4140"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Duomenų valdytojo pareigūnai, valstybės tarnautojai, darbuotojai ir praktikantai; Pagrindinės sutarties ir projekto tiekėjų, subtiekėjų, partnerių bei kitų projekto dalyvių darbuotojai ir atstovai; informacinių sistemų naudotojai ir administratoriai; kiti fiziniai asmenys, kurių duomenys gali būti projekto dokumentuose ar sistemose, tik tiek, kiek prieiga prie tokių duomenų neišvengiamai būtina pavedimui atlikti.</w:t>
            </w:r>
          </w:p>
        </w:tc>
      </w:tr>
      <w:tr w:rsidR="001B7D93" w:rsidRPr="001B7D93" w14:paraId="4C2D778F" w14:textId="77777777" w:rsidTr="0056550A">
        <w:trPr>
          <w:cantSplit/>
          <w:jc w:val="center"/>
        </w:trPr>
        <w:tc>
          <w:tcPr>
            <w:tcW w:w="2948" w:type="dxa"/>
            <w:shd w:val="clear" w:color="auto" w:fill="E7E6E6"/>
            <w:vAlign w:val="center"/>
          </w:tcPr>
          <w:p w14:paraId="75089A3A"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b/>
                <w:sz w:val="24"/>
                <w:szCs w:val="24"/>
              </w:rPr>
              <w:t>6. Tvarkomų asmens duomenų kategorijos</w:t>
            </w:r>
          </w:p>
        </w:tc>
        <w:tc>
          <w:tcPr>
            <w:tcW w:w="7257" w:type="dxa"/>
            <w:vAlign w:val="center"/>
          </w:tcPr>
          <w:p w14:paraId="66119928"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Vardas, pavardė, pareigos, padalinys, darbovietė, darbiniai kontaktai, susirašinėjimo ir susitikimų duomenys; naudotojo identifikatoriai, paskyrų, prieigos teisių, IP adresų, įrenginių ir veiksmų žurnalų duomenys; projekto užduotyse, protokoluose, rizikų, problemų, incidentų ir pakeitimų registruose bei techninėje dokumentacijoje esantys asmens duomenys. Specialių kategorijų asmens duomenų ir duomenų apie apkaltinamuosius nuosprendžius ar nusikalstamas veikas tvarkymas nenumatomas; jeigu prieiga prie jų tampa neišvengiama, jie tvarkomi tik pagal atskirą dokumentuotą Duomenų valdytojo nurodymą.</w:t>
            </w:r>
          </w:p>
        </w:tc>
      </w:tr>
      <w:tr w:rsidR="001B7D93" w:rsidRPr="001B7D93" w14:paraId="2A5A3209" w14:textId="77777777" w:rsidTr="0056550A">
        <w:trPr>
          <w:cantSplit/>
          <w:jc w:val="center"/>
        </w:trPr>
        <w:tc>
          <w:tcPr>
            <w:tcW w:w="2948" w:type="dxa"/>
            <w:shd w:val="clear" w:color="auto" w:fill="E7E6E6"/>
            <w:vAlign w:val="center"/>
          </w:tcPr>
          <w:p w14:paraId="07509599"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b/>
                <w:sz w:val="24"/>
                <w:szCs w:val="24"/>
              </w:rPr>
              <w:t>7. Duomenų šaltiniai ir sistemos</w:t>
            </w:r>
          </w:p>
        </w:tc>
        <w:tc>
          <w:tcPr>
            <w:tcW w:w="7257" w:type="dxa"/>
            <w:vAlign w:val="center"/>
          </w:tcPr>
          <w:p w14:paraId="3987D098"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Duomenų valdytojo informacinės sistemos, dokumentų ir užduočių valdymo sistemos, elektroninis paštas, projekto dokumentai, testavimo ir diegimo aplinkos, incidentų ar pagalbos registravimo priemonės ir kiti Duomenų valdytojo patvirtinti šaltiniai.</w:t>
            </w:r>
          </w:p>
        </w:tc>
      </w:tr>
      <w:tr w:rsidR="001B7D93" w:rsidRPr="001B7D93" w14:paraId="6E80FB87" w14:textId="77777777" w:rsidTr="0056550A">
        <w:trPr>
          <w:cantSplit/>
          <w:jc w:val="center"/>
        </w:trPr>
        <w:tc>
          <w:tcPr>
            <w:tcW w:w="2948" w:type="dxa"/>
            <w:shd w:val="clear" w:color="auto" w:fill="E7E6E6"/>
            <w:vAlign w:val="center"/>
          </w:tcPr>
          <w:p w14:paraId="613E3C70"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b/>
                <w:sz w:val="24"/>
                <w:szCs w:val="24"/>
              </w:rPr>
              <w:t>8. Duomenų suteikimo ir perdavimo būdai</w:t>
            </w:r>
          </w:p>
        </w:tc>
        <w:tc>
          <w:tcPr>
            <w:tcW w:w="7257" w:type="dxa"/>
            <w:vAlign w:val="center"/>
          </w:tcPr>
          <w:p w14:paraId="2BA1853B"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Kontroliuojama vardinė prieiga prie Duomenų valdytojo informacinių sistemų ir dokumentų, saugūs elektroninių ryšių kanalai, Duomenų valdytojo patvirtintos dokumentų ir užduočių valdymo priemonės.</w:t>
            </w:r>
          </w:p>
        </w:tc>
      </w:tr>
      <w:tr w:rsidR="001B7D93" w:rsidRPr="001B7D93" w14:paraId="4756C4B8" w14:textId="77777777" w:rsidTr="0056550A">
        <w:trPr>
          <w:cantSplit/>
          <w:jc w:val="center"/>
        </w:trPr>
        <w:tc>
          <w:tcPr>
            <w:tcW w:w="2948" w:type="dxa"/>
            <w:shd w:val="clear" w:color="auto" w:fill="E7E6E6"/>
            <w:vAlign w:val="center"/>
          </w:tcPr>
          <w:p w14:paraId="653E54BD"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b/>
                <w:sz w:val="24"/>
                <w:szCs w:val="24"/>
              </w:rPr>
              <w:t>9. Tvarkymo vieta</w:t>
            </w:r>
          </w:p>
        </w:tc>
        <w:tc>
          <w:tcPr>
            <w:tcW w:w="7257" w:type="dxa"/>
            <w:vAlign w:val="center"/>
          </w:tcPr>
          <w:p w14:paraId="2345C9AD"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Duomenų valdytojo patalpose ir informacinėse sistemose, Duomenų tvarkytojo ar pagalbinio duomenų tvarkytojo Duomenų valdytojo patvirtintose vietose Europos ekonominėje erdvėje, nurodytose Sutarties 3 priede.</w:t>
            </w:r>
          </w:p>
        </w:tc>
      </w:tr>
      <w:tr w:rsidR="001B7D93" w:rsidRPr="001B7D93" w14:paraId="7957932D" w14:textId="77777777" w:rsidTr="0056550A">
        <w:trPr>
          <w:cantSplit/>
          <w:jc w:val="center"/>
        </w:trPr>
        <w:tc>
          <w:tcPr>
            <w:tcW w:w="2948" w:type="dxa"/>
            <w:shd w:val="clear" w:color="auto" w:fill="E7E6E6"/>
            <w:vAlign w:val="center"/>
          </w:tcPr>
          <w:p w14:paraId="66C59CA2"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b/>
                <w:sz w:val="24"/>
                <w:szCs w:val="24"/>
              </w:rPr>
              <w:t>10. Saugojimo terminas</w:t>
            </w:r>
          </w:p>
        </w:tc>
        <w:tc>
          <w:tcPr>
            <w:tcW w:w="7257" w:type="dxa"/>
            <w:vAlign w:val="center"/>
          </w:tcPr>
          <w:p w14:paraId="4616F23B"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Ne ilgiau, negu būtina konkrečiai užduočiai ir Pagrindinei sutarčiai vykdyti. Pasibaigus būtinybei taikomas Sutarties X skyrius.</w:t>
            </w:r>
          </w:p>
        </w:tc>
      </w:tr>
      <w:tr w:rsidR="001B7D93" w:rsidRPr="001B7D93" w14:paraId="04B7DDD0" w14:textId="77777777" w:rsidTr="0056550A">
        <w:trPr>
          <w:cantSplit/>
          <w:jc w:val="center"/>
        </w:trPr>
        <w:tc>
          <w:tcPr>
            <w:tcW w:w="2948" w:type="dxa"/>
            <w:shd w:val="clear" w:color="auto" w:fill="E7E6E6"/>
            <w:vAlign w:val="center"/>
          </w:tcPr>
          <w:p w14:paraId="2FB62C12"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b/>
                <w:sz w:val="24"/>
                <w:szCs w:val="24"/>
              </w:rPr>
              <w:t>11. Duomenų valdytojo kontaktinis asmuo</w:t>
            </w:r>
          </w:p>
        </w:tc>
        <w:tc>
          <w:tcPr>
            <w:tcW w:w="7257" w:type="dxa"/>
            <w:vAlign w:val="center"/>
          </w:tcPr>
          <w:p w14:paraId="7AC578CA"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Vardas, pavardė, pareigos, el. paštas, telefono numeris: ____________________________________________.</w:t>
            </w:r>
          </w:p>
        </w:tc>
      </w:tr>
      <w:tr w:rsidR="001B7D93" w:rsidRPr="001B7D93" w14:paraId="23F583EC" w14:textId="77777777" w:rsidTr="0056550A">
        <w:trPr>
          <w:cantSplit/>
          <w:jc w:val="center"/>
        </w:trPr>
        <w:tc>
          <w:tcPr>
            <w:tcW w:w="2948" w:type="dxa"/>
            <w:shd w:val="clear" w:color="auto" w:fill="E7E6E6"/>
            <w:vAlign w:val="center"/>
          </w:tcPr>
          <w:p w14:paraId="1CC534EE"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b/>
                <w:sz w:val="24"/>
                <w:szCs w:val="24"/>
              </w:rPr>
              <w:lastRenderedPageBreak/>
              <w:t>12. Duomenų tvarkytojo kontaktinis asmuo</w:t>
            </w:r>
          </w:p>
        </w:tc>
        <w:tc>
          <w:tcPr>
            <w:tcW w:w="7257" w:type="dxa"/>
            <w:vAlign w:val="center"/>
          </w:tcPr>
          <w:p w14:paraId="548C430F"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Vardas, pavardė, pareigos, el. paštas, telefono numeris: ____________________________________________.</w:t>
            </w:r>
          </w:p>
        </w:tc>
      </w:tr>
    </w:tbl>
    <w:p w14:paraId="1CD2B6AC" w14:textId="77777777" w:rsidR="001B7D93" w:rsidRPr="001B7D93" w:rsidRDefault="001B7D93" w:rsidP="001B7D93">
      <w:pPr>
        <w:spacing w:after="60" w:line="240" w:lineRule="auto"/>
        <w:jc w:val="both"/>
        <w:rPr>
          <w:rFonts w:asciiTheme="majorBidi" w:hAnsiTheme="majorBidi" w:cstheme="majorBidi"/>
          <w:sz w:val="24"/>
          <w:szCs w:val="24"/>
        </w:rPr>
      </w:pPr>
      <w:r w:rsidRPr="001B7D93">
        <w:rPr>
          <w:rFonts w:asciiTheme="majorBidi" w:hAnsiTheme="majorBidi" w:cstheme="majorBidi"/>
          <w:sz w:val="24"/>
          <w:szCs w:val="24"/>
        </w:rPr>
        <w:br w:type="page"/>
      </w:r>
    </w:p>
    <w:p w14:paraId="09A24FE8" w14:textId="77777777" w:rsidR="002C5118" w:rsidRDefault="001B7D93" w:rsidP="002C5118">
      <w:pPr>
        <w:spacing w:after="120" w:line="240" w:lineRule="auto"/>
        <w:jc w:val="right"/>
        <w:rPr>
          <w:rFonts w:asciiTheme="majorBidi" w:hAnsiTheme="majorBidi" w:cstheme="majorBidi"/>
          <w:sz w:val="24"/>
          <w:szCs w:val="24"/>
        </w:rPr>
      </w:pPr>
      <w:r w:rsidRPr="001B7D93">
        <w:rPr>
          <w:rFonts w:asciiTheme="majorBidi" w:hAnsiTheme="majorBidi" w:cstheme="majorBidi"/>
          <w:sz w:val="24"/>
          <w:szCs w:val="24"/>
        </w:rPr>
        <w:lastRenderedPageBreak/>
        <w:t>Asmens duomenų tvarkymo sutarties</w:t>
      </w:r>
    </w:p>
    <w:p w14:paraId="5AB6B854" w14:textId="16710A3C" w:rsidR="001B7D93" w:rsidRPr="001B7D93" w:rsidRDefault="001B7D93" w:rsidP="002C5118">
      <w:pPr>
        <w:spacing w:after="120" w:line="240" w:lineRule="auto"/>
        <w:jc w:val="right"/>
        <w:rPr>
          <w:rFonts w:asciiTheme="majorBidi" w:hAnsiTheme="majorBidi" w:cstheme="majorBidi"/>
          <w:sz w:val="24"/>
          <w:szCs w:val="24"/>
        </w:rPr>
      </w:pPr>
      <w:r w:rsidRPr="001B7D93">
        <w:rPr>
          <w:rFonts w:asciiTheme="majorBidi" w:hAnsiTheme="majorBidi" w:cstheme="majorBidi"/>
          <w:sz w:val="24"/>
          <w:szCs w:val="24"/>
        </w:rPr>
        <w:t>2 priedas</w:t>
      </w:r>
    </w:p>
    <w:p w14:paraId="2ECA522C" w14:textId="77777777" w:rsidR="001B7D93" w:rsidRPr="001B7D93" w:rsidRDefault="001B7D93" w:rsidP="001B7D93">
      <w:pPr>
        <w:spacing w:after="100" w:line="240" w:lineRule="auto"/>
        <w:jc w:val="both"/>
        <w:rPr>
          <w:rFonts w:asciiTheme="majorBidi" w:hAnsiTheme="majorBidi" w:cstheme="majorBidi"/>
          <w:sz w:val="24"/>
          <w:szCs w:val="24"/>
        </w:rPr>
      </w:pPr>
      <w:r w:rsidRPr="001B7D93">
        <w:rPr>
          <w:rFonts w:asciiTheme="majorBidi" w:hAnsiTheme="majorBidi" w:cstheme="majorBidi"/>
          <w:b/>
          <w:sz w:val="24"/>
          <w:szCs w:val="24"/>
        </w:rPr>
        <w:t>MINIMALIOS TECHNINĖS IR ORGANIZACINĖS SAUGUMO PRIEMONĖS</w:t>
      </w:r>
    </w:p>
    <w:p w14:paraId="22BF2BCA" w14:textId="77777777" w:rsidR="001B7D93" w:rsidRPr="001B7D93" w:rsidRDefault="001B7D93" w:rsidP="001B7D93">
      <w:pPr>
        <w:keepNext/>
        <w:spacing w:before="80" w:after="40" w:line="240" w:lineRule="auto"/>
        <w:jc w:val="both"/>
        <w:rPr>
          <w:rFonts w:asciiTheme="majorBidi" w:hAnsiTheme="majorBidi" w:cstheme="majorBidi"/>
          <w:sz w:val="24"/>
          <w:szCs w:val="24"/>
        </w:rPr>
      </w:pPr>
      <w:r w:rsidRPr="001B7D93">
        <w:rPr>
          <w:rFonts w:asciiTheme="majorBidi" w:hAnsiTheme="majorBidi" w:cstheme="majorBidi"/>
          <w:b/>
          <w:sz w:val="24"/>
          <w:szCs w:val="24"/>
        </w:rPr>
        <w:t>1. Organizacinės priemonės ir atsakomybės</w:t>
      </w:r>
    </w:p>
    <w:p w14:paraId="1AFFBB01"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1.1. Duomenų tvarkytojas turi patvirtintas ir aktualias asmens duomenų bei informacijos saugumo taisykles, apibrėžtus atsakingus asmenis ir incidentų valdymo tvarką.</w:t>
      </w:r>
    </w:p>
    <w:p w14:paraId="5FB5C7F0"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1.2. Asmens duomenis tvarkantys asmenys prieš gaudami prieigą pasirašo konfidencialumo įsipareigojimus, yra supažindinami su taikomais Duomenų valdytojo reikalavimais ir ne rečiau kaip kartą per metus mokomi informacijos bei kibernetinio saugumo klausimais.</w:t>
      </w:r>
    </w:p>
    <w:p w14:paraId="5BC43354"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1.3. Duomenų tvarkytojas tvarko aktualų įgaliotų asmenų, jų funkcijų ir suteiktų prieigų sąrašą bei užtikrina aiškų atsakomybių paskirstymą.</w:t>
      </w:r>
    </w:p>
    <w:p w14:paraId="10F201FF"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1.4. Tvarkytojo vidaus procesai turi užtikrinti, kad darbuotojo funkcijų ar teisinių santykių pasikeitimas būtų nedelsiant perduotas už prieigų valdymą atsakingiems asmenims.</w:t>
      </w:r>
    </w:p>
    <w:p w14:paraId="2F435D5E" w14:textId="77777777" w:rsidR="001B7D93" w:rsidRPr="001B7D93" w:rsidRDefault="001B7D93" w:rsidP="001B7D93">
      <w:pPr>
        <w:keepNext/>
        <w:spacing w:before="80" w:after="40" w:line="240" w:lineRule="auto"/>
        <w:jc w:val="both"/>
        <w:rPr>
          <w:rFonts w:asciiTheme="majorBidi" w:hAnsiTheme="majorBidi" w:cstheme="majorBidi"/>
          <w:sz w:val="24"/>
          <w:szCs w:val="24"/>
        </w:rPr>
      </w:pPr>
      <w:r w:rsidRPr="001B7D93">
        <w:rPr>
          <w:rFonts w:asciiTheme="majorBidi" w:hAnsiTheme="majorBidi" w:cstheme="majorBidi"/>
          <w:b/>
          <w:sz w:val="24"/>
          <w:szCs w:val="24"/>
        </w:rPr>
        <w:t>2. Prieigos kontrolė ir tapatybės nustatymas</w:t>
      </w:r>
    </w:p>
    <w:p w14:paraId="4661AECC"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2.1. Kiekvienam asmeniui suteikiama individuali paskyra; bendrų paskyrų naudojimas draudžiamas, išskyrus iš anksto raštu suderintus techniškai pagrįstus atvejus.</w:t>
      </w:r>
    </w:p>
    <w:p w14:paraId="2C7BA52C"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2.2. Prieigos suteikiamos vadovaujantis būtinybės žinoti ir mažiausių privilegijų principais, tik konkrečiam laikotarpiui ir tik toms funkcijoms, kurioms jos būtinos.</w:t>
      </w:r>
    </w:p>
    <w:p w14:paraId="1E7C5364"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2.3. Nuotolinei ir privilegijuotai prieigai taikomas kelių veiksnių tapatumo nustatymas, saugus VPN arba lygiavertė Duomenų valdytojo patvirtinta technologija.</w:t>
      </w:r>
    </w:p>
    <w:p w14:paraId="2297E4F8"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2.4. Prieigos teisės peržiūrimos ne rečiau kaip kartą per 6 mėnesius ir nedelsiant panaikinamos pasibaigus jų būtinybei.</w:t>
      </w:r>
    </w:p>
    <w:p w14:paraId="3837B611"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2.5. Slaptažodžiai, raktai, sertifikatai ir kitos autentifikavimo priemonės saugomi taip, kad jų negalėtų naudoti kiti asmenys.</w:t>
      </w:r>
    </w:p>
    <w:p w14:paraId="4C5077F3" w14:textId="77777777" w:rsidR="001B7D93" w:rsidRPr="001B7D93" w:rsidRDefault="001B7D93" w:rsidP="001B7D93">
      <w:pPr>
        <w:keepNext/>
        <w:spacing w:before="80" w:after="40" w:line="240" w:lineRule="auto"/>
        <w:jc w:val="both"/>
        <w:rPr>
          <w:rFonts w:asciiTheme="majorBidi" w:hAnsiTheme="majorBidi" w:cstheme="majorBidi"/>
          <w:sz w:val="24"/>
          <w:szCs w:val="24"/>
        </w:rPr>
      </w:pPr>
      <w:r w:rsidRPr="001B7D93">
        <w:rPr>
          <w:rFonts w:asciiTheme="majorBidi" w:hAnsiTheme="majorBidi" w:cstheme="majorBidi"/>
          <w:b/>
          <w:sz w:val="24"/>
          <w:szCs w:val="24"/>
        </w:rPr>
        <w:t>3. Įrenginių ir darbo vietų saugumas</w:t>
      </w:r>
    </w:p>
    <w:p w14:paraId="461693F2"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3.1. Asmens duomenims tvarkyti naudojami tik Duomenų valdytojo suteikti arba iš anksto patvirtinti įrenginiai.</w:t>
      </w:r>
    </w:p>
    <w:p w14:paraId="6B368F9E"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 xml:space="preserve">3.2. Nešiojamuosiuose ir mobiliuosiuose įrenginiuose turi būti įjungtas duomenų šifravimas, automatinis ekrano užrakinimas ne vėliau kaip po 5 minučių </w:t>
      </w:r>
      <w:proofErr w:type="spellStart"/>
      <w:r w:rsidRPr="001B7D93">
        <w:rPr>
          <w:rFonts w:asciiTheme="majorBidi" w:hAnsiTheme="majorBidi" w:cstheme="majorBidi"/>
          <w:sz w:val="24"/>
          <w:szCs w:val="24"/>
        </w:rPr>
        <w:t>neveiklos</w:t>
      </w:r>
      <w:proofErr w:type="spellEnd"/>
      <w:r w:rsidRPr="001B7D93">
        <w:rPr>
          <w:rFonts w:asciiTheme="majorBidi" w:hAnsiTheme="majorBidi" w:cstheme="majorBidi"/>
          <w:sz w:val="24"/>
          <w:szCs w:val="24"/>
        </w:rPr>
        <w:t>, aktuali apsauga nuo kenkimo programinės įrangos ir saugumo atnaujinimai.</w:t>
      </w:r>
    </w:p>
    <w:p w14:paraId="27307F09"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3.3. Naudotojams draudžiama išjungti ar apeiti saugumo priemones, savavališkai diegti programinę įrangą ar suteikti administratoriaus teises.</w:t>
      </w:r>
    </w:p>
    <w:p w14:paraId="0A863FA2"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3.4. Jungiantis iš ne Duomenų valdytojo patalpų, draudžiama naudoti viešus ar nepatikimus tinklus, jeigu ryšys nėra apsaugotas Duomenų valdytojo patvirtintomis priemonėmis.</w:t>
      </w:r>
    </w:p>
    <w:p w14:paraId="5B43E8A4"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3.5. Įrenginiai ir dokumentai nepaliekami be priežiūros; darbo vieta užrakinama pasitraukus.</w:t>
      </w:r>
    </w:p>
    <w:p w14:paraId="5740BDA8" w14:textId="77777777" w:rsidR="001B7D93" w:rsidRPr="001B7D93" w:rsidRDefault="001B7D93" w:rsidP="001B7D93">
      <w:pPr>
        <w:keepNext/>
        <w:spacing w:before="80" w:after="40" w:line="240" w:lineRule="auto"/>
        <w:jc w:val="both"/>
        <w:rPr>
          <w:rFonts w:asciiTheme="majorBidi" w:hAnsiTheme="majorBidi" w:cstheme="majorBidi"/>
          <w:sz w:val="24"/>
          <w:szCs w:val="24"/>
        </w:rPr>
      </w:pPr>
      <w:r w:rsidRPr="001B7D93">
        <w:rPr>
          <w:rFonts w:asciiTheme="majorBidi" w:hAnsiTheme="majorBidi" w:cstheme="majorBidi"/>
          <w:b/>
          <w:sz w:val="24"/>
          <w:szCs w:val="24"/>
        </w:rPr>
        <w:t>4. Duomenų saugojimas ir perdavimas</w:t>
      </w:r>
    </w:p>
    <w:p w14:paraId="69B8CD51"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4.1. Asmens duomenys saugomi tik Duomenų valdytojo patvirtintose sistemose, saugyklose ir vietose.</w:t>
      </w:r>
    </w:p>
    <w:p w14:paraId="71A97CDB"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4.2. Duomenys perduodami šifruotais kanalais ir tik iš anksto nustatytiems gavėjams. Slaptažodžiai ar raktai perduodami atskiru saugiu kanalu.</w:t>
      </w:r>
    </w:p>
    <w:p w14:paraId="0E27D4FF"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4.3. Draudžiama asmens duomenis siųsti į asmeninį elektroninį paštą, kelti į nepatvirtintas debesijos, failų dalijimosi, dirbtinio intelekto ar kitas išorines paslaugas, kopijuoti į nepatvirtintas laikmenas.</w:t>
      </w:r>
    </w:p>
    <w:p w14:paraId="292302CB"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4.4. Popieriniai dokumentai saugomi užrakintose patalpose ar spintose ir sunaikinami taip, kad duomenų nebūtų galima atkurti.</w:t>
      </w:r>
    </w:p>
    <w:p w14:paraId="3F2EFC83"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lastRenderedPageBreak/>
        <w:t>4.5. Jeigu Duomenų tvarkytojas saugo asmens duomenis savo sistemose, turi būti taikomas šifravimas ramybės būsenoje, prieigos kontrolė ir duomenų atskyrimas nuo kitų klientų duomenų.</w:t>
      </w:r>
    </w:p>
    <w:p w14:paraId="089A1478" w14:textId="77777777" w:rsidR="001B7D93" w:rsidRPr="001B7D93" w:rsidRDefault="001B7D93" w:rsidP="001B7D93">
      <w:pPr>
        <w:keepNext/>
        <w:spacing w:before="80" w:after="40" w:line="240" w:lineRule="auto"/>
        <w:jc w:val="both"/>
        <w:rPr>
          <w:rFonts w:asciiTheme="majorBidi" w:hAnsiTheme="majorBidi" w:cstheme="majorBidi"/>
          <w:sz w:val="24"/>
          <w:szCs w:val="24"/>
        </w:rPr>
      </w:pPr>
      <w:r w:rsidRPr="001B7D93">
        <w:rPr>
          <w:rFonts w:asciiTheme="majorBidi" w:hAnsiTheme="majorBidi" w:cstheme="majorBidi"/>
          <w:b/>
          <w:sz w:val="24"/>
          <w:szCs w:val="24"/>
        </w:rPr>
        <w:t>5. Žurnalų įrašai ir stebėsena</w:t>
      </w:r>
    </w:p>
    <w:p w14:paraId="1A100222"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5.1. Kai techniškai įmanoma, fiksuojami prisijungimai, peržiūros, keitimo, atsisiuntimo, perdavimo, ištrynimo ir kiti reikšmingi veiksmai su asmens duomenimis.</w:t>
      </w:r>
    </w:p>
    <w:p w14:paraId="732E9137"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5.2. Žurnalų įrašai turi turėti patikimas laiko žymas, būti apsaugoti nuo pakeitimo ir neteisėtos prieigos bei saugomi ne trumpiau kaip 6 mėnesius, jeigu Duomenų valdytojas nenustato ilgesnio termino.</w:t>
      </w:r>
    </w:p>
    <w:p w14:paraId="5C85D407"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5.3. Įtartini prisijungimai ir veiksmai turi būti stebimi, o nustatyti nukrypimai vertinami pagal incidentų valdymo tvarką.</w:t>
      </w:r>
    </w:p>
    <w:p w14:paraId="152403DC" w14:textId="77777777" w:rsidR="001B7D93" w:rsidRPr="001B7D93" w:rsidRDefault="001B7D93" w:rsidP="001B7D93">
      <w:pPr>
        <w:keepNext/>
        <w:spacing w:before="80" w:after="40" w:line="240" w:lineRule="auto"/>
        <w:jc w:val="both"/>
        <w:rPr>
          <w:rFonts w:asciiTheme="majorBidi" w:hAnsiTheme="majorBidi" w:cstheme="majorBidi"/>
          <w:sz w:val="24"/>
          <w:szCs w:val="24"/>
        </w:rPr>
      </w:pPr>
      <w:r w:rsidRPr="001B7D93">
        <w:rPr>
          <w:rFonts w:asciiTheme="majorBidi" w:hAnsiTheme="majorBidi" w:cstheme="majorBidi"/>
          <w:b/>
          <w:sz w:val="24"/>
          <w:szCs w:val="24"/>
        </w:rPr>
        <w:t>6. Kūrimas, testavimas ir pakeitimų valdymas</w:t>
      </w:r>
    </w:p>
    <w:p w14:paraId="21B4D74E"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6.1. Kūrimo ir testavimo aplinkos atskiriamos nuo gamybinės aplinkos, kiek tai techniškai įmanoma.</w:t>
      </w:r>
    </w:p>
    <w:p w14:paraId="31B490A5"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 xml:space="preserve">6.2. Testavimui naudojami sintetiniai, </w:t>
      </w:r>
      <w:proofErr w:type="spellStart"/>
      <w:r w:rsidRPr="001B7D93">
        <w:rPr>
          <w:rFonts w:asciiTheme="majorBidi" w:hAnsiTheme="majorBidi" w:cstheme="majorBidi"/>
          <w:sz w:val="24"/>
          <w:szCs w:val="24"/>
        </w:rPr>
        <w:t>anonimizuoti</w:t>
      </w:r>
      <w:proofErr w:type="spellEnd"/>
      <w:r w:rsidRPr="001B7D93">
        <w:rPr>
          <w:rFonts w:asciiTheme="majorBidi" w:hAnsiTheme="majorBidi" w:cstheme="majorBidi"/>
          <w:sz w:val="24"/>
          <w:szCs w:val="24"/>
        </w:rPr>
        <w:t xml:space="preserve"> arba </w:t>
      </w:r>
      <w:proofErr w:type="spellStart"/>
      <w:r w:rsidRPr="001B7D93">
        <w:rPr>
          <w:rFonts w:asciiTheme="majorBidi" w:hAnsiTheme="majorBidi" w:cstheme="majorBidi"/>
          <w:sz w:val="24"/>
          <w:szCs w:val="24"/>
        </w:rPr>
        <w:t>pseudonimizuoti</w:t>
      </w:r>
      <w:proofErr w:type="spellEnd"/>
      <w:r w:rsidRPr="001B7D93">
        <w:rPr>
          <w:rFonts w:asciiTheme="majorBidi" w:hAnsiTheme="majorBidi" w:cstheme="majorBidi"/>
          <w:sz w:val="24"/>
          <w:szCs w:val="24"/>
        </w:rPr>
        <w:t xml:space="preserve"> duomenys. Gamybiniai duomenys naudojami tik gavus išankstinį rašytinį Duomenų valdytojo leidimą.</w:t>
      </w:r>
    </w:p>
    <w:p w14:paraId="771DE474"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6.3. Esminiai sistemų ir saugumo konfigūracijų pakeitimai turi būti dokumentuojami, įvertinami ir patvirtinami prieš juos įgyvendinant.</w:t>
      </w:r>
    </w:p>
    <w:p w14:paraId="50D2202A" w14:textId="77777777" w:rsidR="001B7D93" w:rsidRPr="001B7D93" w:rsidRDefault="001B7D93" w:rsidP="001B7D93">
      <w:pPr>
        <w:keepNext/>
        <w:spacing w:before="80" w:after="40" w:line="240" w:lineRule="auto"/>
        <w:jc w:val="both"/>
        <w:rPr>
          <w:rFonts w:asciiTheme="majorBidi" w:hAnsiTheme="majorBidi" w:cstheme="majorBidi"/>
          <w:sz w:val="24"/>
          <w:szCs w:val="24"/>
        </w:rPr>
      </w:pPr>
      <w:r w:rsidRPr="001B7D93">
        <w:rPr>
          <w:rFonts w:asciiTheme="majorBidi" w:hAnsiTheme="majorBidi" w:cstheme="majorBidi"/>
          <w:b/>
          <w:sz w:val="24"/>
          <w:szCs w:val="24"/>
        </w:rPr>
        <w:t>7. Incidentų valdymas</w:t>
      </w:r>
    </w:p>
    <w:p w14:paraId="2828C5FF"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7.1. Duomenų tvarkytojas turi veikiančią incidentų registravimo, reagavimo, įrodymų išsaugojimo ir priežasčių analizės tvarką.</w:t>
      </w:r>
    </w:p>
    <w:p w14:paraId="3F40A034"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7.2. Apie faktinį ar įtariamą asmens duomenų saugumo pažeidimą pranešama Sutarties VIII skyriuje nustatyta tvarka, ne vėliau kaip per 4 valandas nuo sužinojimo.</w:t>
      </w:r>
    </w:p>
    <w:p w14:paraId="2D4EB931"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7.3. Duomenų tvarkytojas imasi priemonių incidentui sustabdyti ir bendradarbiauja su Duomenų valdytoju iki visiško padarinių pašalinimo.</w:t>
      </w:r>
    </w:p>
    <w:p w14:paraId="40235F86" w14:textId="77777777" w:rsidR="001B7D93" w:rsidRPr="001B7D93" w:rsidRDefault="001B7D93" w:rsidP="001B7D93">
      <w:pPr>
        <w:keepNext/>
        <w:spacing w:before="80" w:after="40" w:line="240" w:lineRule="auto"/>
        <w:jc w:val="both"/>
        <w:rPr>
          <w:rFonts w:asciiTheme="majorBidi" w:hAnsiTheme="majorBidi" w:cstheme="majorBidi"/>
          <w:sz w:val="24"/>
          <w:szCs w:val="24"/>
        </w:rPr>
      </w:pPr>
      <w:r w:rsidRPr="001B7D93">
        <w:rPr>
          <w:rFonts w:asciiTheme="majorBidi" w:hAnsiTheme="majorBidi" w:cstheme="majorBidi"/>
          <w:b/>
          <w:sz w:val="24"/>
          <w:szCs w:val="24"/>
        </w:rPr>
        <w:t>8. Veiklos tęstinumas ir atsarginės kopijos</w:t>
      </w:r>
    </w:p>
    <w:p w14:paraId="28145F8A"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8.1. Jeigu Duomenų tvarkytojas savo sistemose saugo Duomenų valdytojo asmens duomenis, turi būti nustatytos atsarginių kopijų darymo, saugojimo, atkūrimo ir veiklos tęstinumo procedūros.</w:t>
      </w:r>
    </w:p>
    <w:p w14:paraId="30A1EC07"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8.2. Atsarginės kopijos šifruojamos, atskiriamos nuo pagrindinės aplinkos ir periodiškai tikrinamas jų atkūrimas.</w:t>
      </w:r>
    </w:p>
    <w:p w14:paraId="4EE8998A"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8.3. Atsarginėse kopijose esantys duomenys ištrinami Sutartyje nustatytais terminais.</w:t>
      </w:r>
    </w:p>
    <w:p w14:paraId="4C572A89" w14:textId="77777777" w:rsidR="001B7D93" w:rsidRPr="001B7D93" w:rsidRDefault="001B7D93" w:rsidP="001B7D93">
      <w:pPr>
        <w:keepNext/>
        <w:spacing w:before="80" w:after="40" w:line="240" w:lineRule="auto"/>
        <w:jc w:val="both"/>
        <w:rPr>
          <w:rFonts w:asciiTheme="majorBidi" w:hAnsiTheme="majorBidi" w:cstheme="majorBidi"/>
          <w:sz w:val="24"/>
          <w:szCs w:val="24"/>
        </w:rPr>
      </w:pPr>
      <w:r w:rsidRPr="001B7D93">
        <w:rPr>
          <w:rFonts w:asciiTheme="majorBidi" w:hAnsiTheme="majorBidi" w:cstheme="majorBidi"/>
          <w:b/>
          <w:sz w:val="24"/>
          <w:szCs w:val="24"/>
        </w:rPr>
        <w:t>9. Duomenų grąžinimas ir saugus sunaikinimas</w:t>
      </w:r>
    </w:p>
    <w:p w14:paraId="470796B9"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9.1. Pasibaigus tvarkymo būtinybei, duomenys ir jų kopijos grąžinami arba saugiai ištrinami Sutarties X skyriuje nustatyta tvarka.</w:t>
      </w:r>
    </w:p>
    <w:p w14:paraId="092DFF97"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9.2. Elektroninės laikmenos prieš pakartotinį naudojimą ar šalinimą išvalomos patikimais duomenų sunaikinimo metodais; kai išvalyti neįmanoma, laikmena fiziškai sunaikinama.</w:t>
      </w:r>
    </w:p>
    <w:p w14:paraId="44B3092A"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9.3. Duomenų tvarkytojas Duomenų valdytojo prašymu pateikia sunaikinimą patvirtinančius įrodymus.</w:t>
      </w:r>
    </w:p>
    <w:p w14:paraId="23736AC6" w14:textId="77777777" w:rsidR="001B7D93" w:rsidRPr="001B7D93" w:rsidRDefault="001B7D93" w:rsidP="001B7D93">
      <w:pPr>
        <w:keepNext/>
        <w:spacing w:before="80" w:after="40" w:line="240" w:lineRule="auto"/>
        <w:jc w:val="both"/>
        <w:rPr>
          <w:rFonts w:asciiTheme="majorBidi" w:hAnsiTheme="majorBidi" w:cstheme="majorBidi"/>
          <w:sz w:val="24"/>
          <w:szCs w:val="24"/>
        </w:rPr>
      </w:pPr>
      <w:r w:rsidRPr="001B7D93">
        <w:rPr>
          <w:rFonts w:asciiTheme="majorBidi" w:hAnsiTheme="majorBidi" w:cstheme="majorBidi"/>
          <w:b/>
          <w:sz w:val="24"/>
          <w:szCs w:val="24"/>
        </w:rPr>
        <w:t>10. Atitiktis ir taikymo apimtis</w:t>
      </w:r>
    </w:p>
    <w:p w14:paraId="1DD3F198"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10.1. Duomenų tvarkytojas Duomenų valdytojo prašymu pateikia šių priemonių įgyvendinimą pagrindžiančius dokumentus ir leidžia atlikti auditą.</w:t>
      </w:r>
    </w:p>
    <w:p w14:paraId="66E80884"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10.2. Ne mažesnės saugumo priemonės taikomos visiems patvirtintiems pagalbiniams duomenų tvarkytojams.</w:t>
      </w:r>
    </w:p>
    <w:p w14:paraId="6E9BA7E9"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10.3. Kai asmens duomenys tvarkomi tik Duomenų valdytojo įrenginiuose ir sistemose, Duomenų tvarkytojas laikosi Duomenų valdytojo nustatytų techninių priemonių ir neturi teisės jų keisti ar apeiti.</w:t>
      </w:r>
    </w:p>
    <w:p w14:paraId="64858E6D"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lastRenderedPageBreak/>
        <w:t>10.4. Jeigu kuri nors priemonė dėl konkretaus tvarkymo pobūdžio objektyviai netaikoma, Duomenų tvarkytojas tai dokumentuoja ir, Duomenų valdytojui pareikalavus, pasiūlo lygiavertę riziką mažinančią priemonę.</w:t>
      </w:r>
    </w:p>
    <w:p w14:paraId="72B5E44E" w14:textId="77777777" w:rsidR="001B7D93" w:rsidRPr="001B7D93" w:rsidRDefault="001B7D93" w:rsidP="001B7D93">
      <w:pPr>
        <w:spacing w:after="60" w:line="240" w:lineRule="auto"/>
        <w:jc w:val="both"/>
        <w:rPr>
          <w:rFonts w:asciiTheme="majorBidi" w:hAnsiTheme="majorBidi" w:cstheme="majorBidi"/>
          <w:sz w:val="24"/>
          <w:szCs w:val="24"/>
        </w:rPr>
      </w:pPr>
      <w:r w:rsidRPr="001B7D93">
        <w:rPr>
          <w:rFonts w:asciiTheme="majorBidi" w:hAnsiTheme="majorBidi" w:cstheme="majorBidi"/>
          <w:sz w:val="24"/>
          <w:szCs w:val="24"/>
        </w:rPr>
        <w:br w:type="page"/>
      </w:r>
    </w:p>
    <w:p w14:paraId="2DAF72D8" w14:textId="77777777" w:rsidR="002C5118" w:rsidRDefault="001B7D93" w:rsidP="002C5118">
      <w:pPr>
        <w:spacing w:after="0" w:line="240" w:lineRule="auto"/>
        <w:jc w:val="right"/>
        <w:rPr>
          <w:rFonts w:asciiTheme="majorBidi" w:hAnsiTheme="majorBidi" w:cstheme="majorBidi"/>
          <w:sz w:val="24"/>
          <w:szCs w:val="24"/>
        </w:rPr>
      </w:pPr>
      <w:r w:rsidRPr="001B7D93">
        <w:rPr>
          <w:rFonts w:asciiTheme="majorBidi" w:hAnsiTheme="majorBidi" w:cstheme="majorBidi"/>
          <w:sz w:val="24"/>
          <w:szCs w:val="24"/>
        </w:rPr>
        <w:lastRenderedPageBreak/>
        <w:t>Asmens duomenų tvarkymo sutarties</w:t>
      </w:r>
    </w:p>
    <w:p w14:paraId="47047614" w14:textId="5A9BFFC1" w:rsidR="001B7D93" w:rsidRPr="001B7D93" w:rsidRDefault="001B7D93" w:rsidP="002C5118">
      <w:pPr>
        <w:spacing w:after="0" w:line="240" w:lineRule="auto"/>
        <w:jc w:val="right"/>
        <w:rPr>
          <w:rFonts w:asciiTheme="majorBidi" w:hAnsiTheme="majorBidi" w:cstheme="majorBidi"/>
          <w:sz w:val="24"/>
          <w:szCs w:val="24"/>
        </w:rPr>
      </w:pPr>
      <w:r w:rsidRPr="001B7D93">
        <w:rPr>
          <w:rFonts w:asciiTheme="majorBidi" w:hAnsiTheme="majorBidi" w:cstheme="majorBidi"/>
          <w:sz w:val="24"/>
          <w:szCs w:val="24"/>
        </w:rPr>
        <w:t>3 priedas</w:t>
      </w:r>
    </w:p>
    <w:p w14:paraId="1132ACEB" w14:textId="77777777" w:rsidR="001B7D93" w:rsidRPr="001B7D93" w:rsidRDefault="001B7D93" w:rsidP="001B7D93">
      <w:pPr>
        <w:spacing w:after="100" w:line="240" w:lineRule="auto"/>
        <w:jc w:val="both"/>
        <w:rPr>
          <w:rFonts w:asciiTheme="majorBidi" w:hAnsiTheme="majorBidi" w:cstheme="majorBidi"/>
          <w:sz w:val="24"/>
          <w:szCs w:val="24"/>
        </w:rPr>
      </w:pPr>
      <w:r w:rsidRPr="001B7D93">
        <w:rPr>
          <w:rFonts w:asciiTheme="majorBidi" w:hAnsiTheme="majorBidi" w:cstheme="majorBidi"/>
          <w:b/>
          <w:sz w:val="24"/>
          <w:szCs w:val="24"/>
        </w:rPr>
        <w:t>PATVIRTINTI PAGALBINIAI DUOMENŲ TVARKYTOJAI IR DUOMENŲ TVARKYMO VIETOS</w:t>
      </w:r>
    </w:p>
    <w:p w14:paraId="60206A11" w14:textId="77777777" w:rsidR="001B7D93" w:rsidRPr="001B7D93" w:rsidRDefault="001B7D93" w:rsidP="001B7D93">
      <w:pPr>
        <w:spacing w:before="40" w:after="60" w:line="240" w:lineRule="auto"/>
        <w:jc w:val="both"/>
        <w:rPr>
          <w:rFonts w:asciiTheme="majorBidi" w:hAnsiTheme="majorBidi" w:cstheme="majorBidi"/>
          <w:sz w:val="24"/>
          <w:szCs w:val="24"/>
        </w:rPr>
      </w:pPr>
      <w:r w:rsidRPr="001B7D93">
        <w:rPr>
          <w:rFonts w:asciiTheme="majorBidi" w:hAnsiTheme="majorBidi" w:cstheme="majorBidi"/>
          <w:b/>
          <w:sz w:val="24"/>
          <w:szCs w:val="24"/>
        </w:rPr>
        <w:t>1. Patvirtinti pagalbiniai duomenų tvarkytojai</w:t>
      </w:r>
    </w:p>
    <w:p w14:paraId="5691FEF1" w14:textId="77777777" w:rsidR="001B7D93" w:rsidRPr="001B7D93" w:rsidRDefault="001B7D93" w:rsidP="001B7D93">
      <w:pPr>
        <w:spacing w:after="60" w:line="240" w:lineRule="auto"/>
        <w:jc w:val="both"/>
        <w:rPr>
          <w:rFonts w:asciiTheme="majorBidi" w:hAnsiTheme="majorBidi" w:cstheme="majorBidi"/>
          <w:sz w:val="24"/>
          <w:szCs w:val="24"/>
        </w:rPr>
      </w:pPr>
      <w:r w:rsidRPr="001B7D93">
        <w:rPr>
          <w:rFonts w:asciiTheme="majorBidi" w:hAnsiTheme="majorBidi" w:cstheme="majorBidi"/>
          <w:i/>
          <w:sz w:val="24"/>
          <w:szCs w:val="24"/>
        </w:rPr>
        <w:t>Jeigu pagalbiniai duomenų tvarkytojai nepasitelkiami, lentelėje įrašoma „Nėra“.</w:t>
      </w:r>
    </w:p>
    <w:tbl>
      <w:tblPr>
        <w:tblStyle w:val="Lentelstinklelis"/>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0"/>
        <w:gridCol w:w="2011"/>
        <w:gridCol w:w="2535"/>
        <w:gridCol w:w="1662"/>
        <w:gridCol w:w="1654"/>
      </w:tblGrid>
      <w:tr w:rsidR="001B7D93" w:rsidRPr="001B7D93" w14:paraId="05779FE7" w14:textId="77777777" w:rsidTr="0056550A">
        <w:trPr>
          <w:cantSplit/>
          <w:tblHeader/>
          <w:jc w:val="center"/>
        </w:trPr>
        <w:tc>
          <w:tcPr>
            <w:tcW w:w="2154" w:type="dxa"/>
            <w:shd w:val="clear" w:color="auto" w:fill="D9E2F3"/>
            <w:vAlign w:val="center"/>
          </w:tcPr>
          <w:p w14:paraId="39EE4B8D"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b/>
                <w:sz w:val="24"/>
                <w:szCs w:val="24"/>
              </w:rPr>
              <w:t>Pavadinimas, kodas ir adresas</w:t>
            </w:r>
          </w:p>
        </w:tc>
        <w:tc>
          <w:tcPr>
            <w:tcW w:w="2098" w:type="dxa"/>
            <w:shd w:val="clear" w:color="auto" w:fill="D9E2F3"/>
            <w:vAlign w:val="center"/>
          </w:tcPr>
          <w:p w14:paraId="05D53E90"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b/>
                <w:sz w:val="24"/>
                <w:szCs w:val="24"/>
              </w:rPr>
              <w:t>Teikiama paslauga / funkcija</w:t>
            </w:r>
          </w:p>
        </w:tc>
        <w:tc>
          <w:tcPr>
            <w:tcW w:w="2665" w:type="dxa"/>
            <w:shd w:val="clear" w:color="auto" w:fill="D9E2F3"/>
            <w:vAlign w:val="center"/>
          </w:tcPr>
          <w:p w14:paraId="60CDC1B9"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b/>
                <w:sz w:val="24"/>
                <w:szCs w:val="24"/>
              </w:rPr>
              <w:t>Tvarkomų duomenų ir operacijų apimtis</w:t>
            </w:r>
          </w:p>
        </w:tc>
        <w:tc>
          <w:tcPr>
            <w:tcW w:w="1701" w:type="dxa"/>
            <w:shd w:val="clear" w:color="auto" w:fill="D9E2F3"/>
            <w:vAlign w:val="center"/>
          </w:tcPr>
          <w:p w14:paraId="508DC4E0"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b/>
                <w:sz w:val="24"/>
                <w:szCs w:val="24"/>
              </w:rPr>
              <w:t>Tvarkymo valstybė ir vieta</w:t>
            </w:r>
          </w:p>
        </w:tc>
        <w:tc>
          <w:tcPr>
            <w:tcW w:w="1701" w:type="dxa"/>
            <w:shd w:val="clear" w:color="auto" w:fill="D9E2F3"/>
            <w:vAlign w:val="center"/>
          </w:tcPr>
          <w:p w14:paraId="69C6AA14"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b/>
                <w:sz w:val="24"/>
                <w:szCs w:val="24"/>
              </w:rPr>
              <w:t>Duomenų valdytojo leidimo data / Nr.</w:t>
            </w:r>
          </w:p>
        </w:tc>
      </w:tr>
      <w:tr w:rsidR="001B7D93" w:rsidRPr="001B7D93" w14:paraId="40BE27C5" w14:textId="77777777" w:rsidTr="0056550A">
        <w:trPr>
          <w:cantSplit/>
          <w:jc w:val="center"/>
        </w:trPr>
        <w:tc>
          <w:tcPr>
            <w:tcW w:w="2154" w:type="dxa"/>
            <w:vAlign w:val="center"/>
          </w:tcPr>
          <w:p w14:paraId="593E2434" w14:textId="77777777" w:rsidR="001B7D93" w:rsidRPr="001B7D93" w:rsidRDefault="001B7D93" w:rsidP="001B7D93">
            <w:pPr>
              <w:spacing w:after="0" w:line="240" w:lineRule="auto"/>
              <w:jc w:val="both"/>
              <w:rPr>
                <w:rFonts w:asciiTheme="majorBidi" w:hAnsiTheme="majorBidi" w:cstheme="majorBidi"/>
                <w:sz w:val="24"/>
                <w:szCs w:val="24"/>
              </w:rPr>
            </w:pPr>
          </w:p>
        </w:tc>
        <w:tc>
          <w:tcPr>
            <w:tcW w:w="2098" w:type="dxa"/>
            <w:vAlign w:val="center"/>
          </w:tcPr>
          <w:p w14:paraId="3FFFBD13" w14:textId="77777777" w:rsidR="001B7D93" w:rsidRPr="001B7D93" w:rsidRDefault="001B7D93" w:rsidP="001B7D93">
            <w:pPr>
              <w:spacing w:after="0" w:line="240" w:lineRule="auto"/>
              <w:jc w:val="both"/>
              <w:rPr>
                <w:rFonts w:asciiTheme="majorBidi" w:hAnsiTheme="majorBidi" w:cstheme="majorBidi"/>
                <w:sz w:val="24"/>
                <w:szCs w:val="24"/>
              </w:rPr>
            </w:pPr>
          </w:p>
        </w:tc>
        <w:tc>
          <w:tcPr>
            <w:tcW w:w="2665" w:type="dxa"/>
            <w:vAlign w:val="center"/>
          </w:tcPr>
          <w:p w14:paraId="5105681B" w14:textId="77777777" w:rsidR="001B7D93" w:rsidRPr="001B7D93" w:rsidRDefault="001B7D93" w:rsidP="001B7D93">
            <w:pPr>
              <w:spacing w:after="0" w:line="240" w:lineRule="auto"/>
              <w:jc w:val="both"/>
              <w:rPr>
                <w:rFonts w:asciiTheme="majorBidi" w:hAnsiTheme="majorBidi" w:cstheme="majorBidi"/>
                <w:sz w:val="24"/>
                <w:szCs w:val="24"/>
              </w:rPr>
            </w:pPr>
          </w:p>
        </w:tc>
        <w:tc>
          <w:tcPr>
            <w:tcW w:w="1701" w:type="dxa"/>
            <w:vAlign w:val="center"/>
          </w:tcPr>
          <w:p w14:paraId="5777A45B" w14:textId="77777777" w:rsidR="001B7D93" w:rsidRPr="001B7D93" w:rsidRDefault="001B7D93" w:rsidP="001B7D93">
            <w:pPr>
              <w:spacing w:after="0" w:line="240" w:lineRule="auto"/>
              <w:jc w:val="both"/>
              <w:rPr>
                <w:rFonts w:asciiTheme="majorBidi" w:hAnsiTheme="majorBidi" w:cstheme="majorBidi"/>
                <w:sz w:val="24"/>
                <w:szCs w:val="24"/>
              </w:rPr>
            </w:pPr>
          </w:p>
        </w:tc>
        <w:tc>
          <w:tcPr>
            <w:tcW w:w="1701" w:type="dxa"/>
            <w:vAlign w:val="center"/>
          </w:tcPr>
          <w:p w14:paraId="23E91B04" w14:textId="77777777" w:rsidR="001B7D93" w:rsidRPr="001B7D93" w:rsidRDefault="001B7D93" w:rsidP="001B7D93">
            <w:pPr>
              <w:spacing w:after="0" w:line="240" w:lineRule="auto"/>
              <w:jc w:val="both"/>
              <w:rPr>
                <w:rFonts w:asciiTheme="majorBidi" w:hAnsiTheme="majorBidi" w:cstheme="majorBidi"/>
                <w:sz w:val="24"/>
                <w:szCs w:val="24"/>
              </w:rPr>
            </w:pPr>
          </w:p>
        </w:tc>
      </w:tr>
      <w:tr w:rsidR="001B7D93" w:rsidRPr="001B7D93" w14:paraId="1689BAE5" w14:textId="77777777" w:rsidTr="0056550A">
        <w:trPr>
          <w:cantSplit/>
          <w:jc w:val="center"/>
        </w:trPr>
        <w:tc>
          <w:tcPr>
            <w:tcW w:w="2154" w:type="dxa"/>
            <w:vAlign w:val="center"/>
          </w:tcPr>
          <w:p w14:paraId="5A0876B3" w14:textId="77777777" w:rsidR="001B7D93" w:rsidRPr="001B7D93" w:rsidRDefault="001B7D93" w:rsidP="001B7D93">
            <w:pPr>
              <w:spacing w:after="0" w:line="240" w:lineRule="auto"/>
              <w:jc w:val="both"/>
              <w:rPr>
                <w:rFonts w:asciiTheme="majorBidi" w:hAnsiTheme="majorBidi" w:cstheme="majorBidi"/>
                <w:sz w:val="24"/>
                <w:szCs w:val="24"/>
              </w:rPr>
            </w:pPr>
          </w:p>
        </w:tc>
        <w:tc>
          <w:tcPr>
            <w:tcW w:w="2098" w:type="dxa"/>
            <w:vAlign w:val="center"/>
          </w:tcPr>
          <w:p w14:paraId="11BE8B78" w14:textId="77777777" w:rsidR="001B7D93" w:rsidRPr="001B7D93" w:rsidRDefault="001B7D93" w:rsidP="001B7D93">
            <w:pPr>
              <w:spacing w:after="0" w:line="240" w:lineRule="auto"/>
              <w:jc w:val="both"/>
              <w:rPr>
                <w:rFonts w:asciiTheme="majorBidi" w:hAnsiTheme="majorBidi" w:cstheme="majorBidi"/>
                <w:sz w:val="24"/>
                <w:szCs w:val="24"/>
              </w:rPr>
            </w:pPr>
          </w:p>
        </w:tc>
        <w:tc>
          <w:tcPr>
            <w:tcW w:w="2665" w:type="dxa"/>
            <w:vAlign w:val="center"/>
          </w:tcPr>
          <w:p w14:paraId="55F93749" w14:textId="77777777" w:rsidR="001B7D93" w:rsidRPr="001B7D93" w:rsidRDefault="001B7D93" w:rsidP="001B7D93">
            <w:pPr>
              <w:spacing w:after="0" w:line="240" w:lineRule="auto"/>
              <w:jc w:val="both"/>
              <w:rPr>
                <w:rFonts w:asciiTheme="majorBidi" w:hAnsiTheme="majorBidi" w:cstheme="majorBidi"/>
                <w:sz w:val="24"/>
                <w:szCs w:val="24"/>
              </w:rPr>
            </w:pPr>
          </w:p>
        </w:tc>
        <w:tc>
          <w:tcPr>
            <w:tcW w:w="1701" w:type="dxa"/>
            <w:vAlign w:val="center"/>
          </w:tcPr>
          <w:p w14:paraId="54CACA4E" w14:textId="77777777" w:rsidR="001B7D93" w:rsidRPr="001B7D93" w:rsidRDefault="001B7D93" w:rsidP="001B7D93">
            <w:pPr>
              <w:spacing w:after="0" w:line="240" w:lineRule="auto"/>
              <w:jc w:val="both"/>
              <w:rPr>
                <w:rFonts w:asciiTheme="majorBidi" w:hAnsiTheme="majorBidi" w:cstheme="majorBidi"/>
                <w:sz w:val="24"/>
                <w:szCs w:val="24"/>
              </w:rPr>
            </w:pPr>
          </w:p>
        </w:tc>
        <w:tc>
          <w:tcPr>
            <w:tcW w:w="1701" w:type="dxa"/>
            <w:vAlign w:val="center"/>
          </w:tcPr>
          <w:p w14:paraId="02BFE390" w14:textId="77777777" w:rsidR="001B7D93" w:rsidRPr="001B7D93" w:rsidRDefault="001B7D93" w:rsidP="001B7D93">
            <w:pPr>
              <w:spacing w:after="0" w:line="240" w:lineRule="auto"/>
              <w:jc w:val="both"/>
              <w:rPr>
                <w:rFonts w:asciiTheme="majorBidi" w:hAnsiTheme="majorBidi" w:cstheme="majorBidi"/>
                <w:sz w:val="24"/>
                <w:szCs w:val="24"/>
              </w:rPr>
            </w:pPr>
          </w:p>
        </w:tc>
      </w:tr>
    </w:tbl>
    <w:p w14:paraId="3CD3A3C8" w14:textId="77777777" w:rsidR="001B7D93" w:rsidRPr="001B7D93" w:rsidRDefault="001B7D93" w:rsidP="001B7D93">
      <w:pPr>
        <w:spacing w:before="140" w:after="60" w:line="240" w:lineRule="auto"/>
        <w:jc w:val="both"/>
        <w:rPr>
          <w:rFonts w:asciiTheme="majorBidi" w:hAnsiTheme="majorBidi" w:cstheme="majorBidi"/>
          <w:sz w:val="24"/>
          <w:szCs w:val="24"/>
        </w:rPr>
      </w:pPr>
      <w:r w:rsidRPr="001B7D93">
        <w:rPr>
          <w:rFonts w:asciiTheme="majorBidi" w:hAnsiTheme="majorBidi" w:cstheme="majorBidi"/>
          <w:b/>
          <w:sz w:val="24"/>
          <w:szCs w:val="24"/>
        </w:rPr>
        <w:t>2. Patvirtintos duomenų tvarkymo vietos ir nuotolinės prieigos valstybės</w:t>
      </w:r>
    </w:p>
    <w:p w14:paraId="1E3F102B" w14:textId="77777777" w:rsidR="001B7D93" w:rsidRPr="001B7D93" w:rsidRDefault="001B7D93" w:rsidP="001B7D93">
      <w:pPr>
        <w:spacing w:after="60" w:line="240" w:lineRule="auto"/>
        <w:jc w:val="both"/>
        <w:rPr>
          <w:rFonts w:asciiTheme="majorBidi" w:hAnsiTheme="majorBidi" w:cstheme="majorBidi"/>
          <w:sz w:val="24"/>
          <w:szCs w:val="24"/>
        </w:rPr>
      </w:pPr>
      <w:r w:rsidRPr="001B7D93">
        <w:rPr>
          <w:rFonts w:asciiTheme="majorBidi" w:hAnsiTheme="majorBidi" w:cstheme="majorBidi"/>
          <w:i/>
          <w:sz w:val="24"/>
          <w:szCs w:val="24"/>
        </w:rPr>
        <w:t>Nurodomos visos vietos, kuriose Duomenų tvarkytojas ar pagalbinis duomenų tvarkytojas saugo duomenis arba iš kurių gali nuotoliniu būdu prie jų prisijungti.</w:t>
      </w:r>
    </w:p>
    <w:tbl>
      <w:tblPr>
        <w:tblStyle w:val="Lentelstinklelis"/>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65"/>
        <w:gridCol w:w="1951"/>
        <w:gridCol w:w="2474"/>
        <w:gridCol w:w="2385"/>
        <w:gridCol w:w="1287"/>
      </w:tblGrid>
      <w:tr w:rsidR="001B7D93" w:rsidRPr="001B7D93" w14:paraId="4B7C93CD" w14:textId="77777777" w:rsidTr="0056550A">
        <w:trPr>
          <w:cantSplit/>
          <w:tblHeader/>
          <w:jc w:val="center"/>
        </w:trPr>
        <w:tc>
          <w:tcPr>
            <w:tcW w:w="1928" w:type="dxa"/>
            <w:shd w:val="clear" w:color="auto" w:fill="D9E2F3"/>
            <w:vAlign w:val="center"/>
          </w:tcPr>
          <w:p w14:paraId="745BF34C"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b/>
                <w:sz w:val="24"/>
                <w:szCs w:val="24"/>
              </w:rPr>
              <w:t>Subjektas</w:t>
            </w:r>
          </w:p>
        </w:tc>
        <w:tc>
          <w:tcPr>
            <w:tcW w:w="2041" w:type="dxa"/>
            <w:shd w:val="clear" w:color="auto" w:fill="D9E2F3"/>
            <w:vAlign w:val="center"/>
          </w:tcPr>
          <w:p w14:paraId="069194DD"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b/>
                <w:sz w:val="24"/>
                <w:szCs w:val="24"/>
              </w:rPr>
              <w:t>Adresas / valstybė</w:t>
            </w:r>
          </w:p>
        </w:tc>
        <w:tc>
          <w:tcPr>
            <w:tcW w:w="2551" w:type="dxa"/>
            <w:shd w:val="clear" w:color="auto" w:fill="D9E2F3"/>
            <w:vAlign w:val="center"/>
          </w:tcPr>
          <w:p w14:paraId="1A088548"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b/>
                <w:sz w:val="24"/>
                <w:szCs w:val="24"/>
              </w:rPr>
              <w:t>Naudojamos sistemos ar infrastruktūra</w:t>
            </w:r>
          </w:p>
        </w:tc>
        <w:tc>
          <w:tcPr>
            <w:tcW w:w="2494" w:type="dxa"/>
            <w:shd w:val="clear" w:color="auto" w:fill="D9E2F3"/>
            <w:vAlign w:val="center"/>
          </w:tcPr>
          <w:p w14:paraId="53EDC7F6"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b/>
                <w:sz w:val="24"/>
                <w:szCs w:val="24"/>
              </w:rPr>
              <w:t>Tvarkymo pobūdis / nuotolinė prieiga</w:t>
            </w:r>
          </w:p>
        </w:tc>
        <w:tc>
          <w:tcPr>
            <w:tcW w:w="1304" w:type="dxa"/>
            <w:shd w:val="clear" w:color="auto" w:fill="D9E2F3"/>
            <w:vAlign w:val="center"/>
          </w:tcPr>
          <w:p w14:paraId="641D1A08"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b/>
                <w:sz w:val="24"/>
                <w:szCs w:val="24"/>
              </w:rPr>
              <w:t>Pastabos</w:t>
            </w:r>
          </w:p>
        </w:tc>
      </w:tr>
      <w:tr w:rsidR="001B7D93" w:rsidRPr="001B7D93" w14:paraId="58F8844D" w14:textId="77777777" w:rsidTr="0056550A">
        <w:trPr>
          <w:cantSplit/>
          <w:jc w:val="center"/>
        </w:trPr>
        <w:tc>
          <w:tcPr>
            <w:tcW w:w="1928" w:type="dxa"/>
            <w:vAlign w:val="center"/>
          </w:tcPr>
          <w:p w14:paraId="053EF2B9" w14:textId="77777777" w:rsidR="001B7D93" w:rsidRPr="001B7D93" w:rsidRDefault="001B7D93" w:rsidP="001B7D93">
            <w:pPr>
              <w:spacing w:after="0" w:line="240" w:lineRule="auto"/>
              <w:jc w:val="both"/>
              <w:rPr>
                <w:rFonts w:asciiTheme="majorBidi" w:hAnsiTheme="majorBidi" w:cstheme="majorBidi"/>
                <w:sz w:val="24"/>
                <w:szCs w:val="24"/>
              </w:rPr>
            </w:pPr>
          </w:p>
        </w:tc>
        <w:tc>
          <w:tcPr>
            <w:tcW w:w="2041" w:type="dxa"/>
            <w:vAlign w:val="center"/>
          </w:tcPr>
          <w:p w14:paraId="5AF24F1D" w14:textId="77777777" w:rsidR="001B7D93" w:rsidRPr="001B7D93" w:rsidRDefault="001B7D93" w:rsidP="001B7D93">
            <w:pPr>
              <w:spacing w:after="0" w:line="240" w:lineRule="auto"/>
              <w:jc w:val="both"/>
              <w:rPr>
                <w:rFonts w:asciiTheme="majorBidi" w:hAnsiTheme="majorBidi" w:cstheme="majorBidi"/>
                <w:sz w:val="24"/>
                <w:szCs w:val="24"/>
              </w:rPr>
            </w:pPr>
          </w:p>
        </w:tc>
        <w:tc>
          <w:tcPr>
            <w:tcW w:w="2551" w:type="dxa"/>
            <w:vAlign w:val="center"/>
          </w:tcPr>
          <w:p w14:paraId="1CD1F64F" w14:textId="77777777" w:rsidR="001B7D93" w:rsidRPr="001B7D93" w:rsidRDefault="001B7D93" w:rsidP="001B7D93">
            <w:pPr>
              <w:spacing w:after="0" w:line="240" w:lineRule="auto"/>
              <w:jc w:val="both"/>
              <w:rPr>
                <w:rFonts w:asciiTheme="majorBidi" w:hAnsiTheme="majorBidi" w:cstheme="majorBidi"/>
                <w:sz w:val="24"/>
                <w:szCs w:val="24"/>
              </w:rPr>
            </w:pPr>
          </w:p>
        </w:tc>
        <w:tc>
          <w:tcPr>
            <w:tcW w:w="2494" w:type="dxa"/>
            <w:vAlign w:val="center"/>
          </w:tcPr>
          <w:p w14:paraId="3DE30852" w14:textId="77777777" w:rsidR="001B7D93" w:rsidRPr="001B7D93" w:rsidRDefault="001B7D93" w:rsidP="001B7D93">
            <w:pPr>
              <w:spacing w:after="0" w:line="240" w:lineRule="auto"/>
              <w:jc w:val="both"/>
              <w:rPr>
                <w:rFonts w:asciiTheme="majorBidi" w:hAnsiTheme="majorBidi" w:cstheme="majorBidi"/>
                <w:sz w:val="24"/>
                <w:szCs w:val="24"/>
              </w:rPr>
            </w:pPr>
          </w:p>
        </w:tc>
        <w:tc>
          <w:tcPr>
            <w:tcW w:w="1304" w:type="dxa"/>
            <w:vAlign w:val="center"/>
          </w:tcPr>
          <w:p w14:paraId="49C3008A" w14:textId="77777777" w:rsidR="001B7D93" w:rsidRPr="001B7D93" w:rsidRDefault="001B7D93" w:rsidP="001B7D93">
            <w:pPr>
              <w:spacing w:after="0" w:line="240" w:lineRule="auto"/>
              <w:jc w:val="both"/>
              <w:rPr>
                <w:rFonts w:asciiTheme="majorBidi" w:hAnsiTheme="majorBidi" w:cstheme="majorBidi"/>
                <w:sz w:val="24"/>
                <w:szCs w:val="24"/>
              </w:rPr>
            </w:pPr>
          </w:p>
        </w:tc>
      </w:tr>
      <w:tr w:rsidR="001B7D93" w:rsidRPr="001B7D93" w14:paraId="4BF6D7FE" w14:textId="77777777" w:rsidTr="0056550A">
        <w:trPr>
          <w:cantSplit/>
          <w:jc w:val="center"/>
        </w:trPr>
        <w:tc>
          <w:tcPr>
            <w:tcW w:w="1928" w:type="dxa"/>
            <w:vAlign w:val="center"/>
          </w:tcPr>
          <w:p w14:paraId="50F85377" w14:textId="77777777" w:rsidR="001B7D93" w:rsidRPr="001B7D93" w:rsidRDefault="001B7D93" w:rsidP="001B7D93">
            <w:pPr>
              <w:spacing w:after="0" w:line="240" w:lineRule="auto"/>
              <w:jc w:val="both"/>
              <w:rPr>
                <w:rFonts w:asciiTheme="majorBidi" w:hAnsiTheme="majorBidi" w:cstheme="majorBidi"/>
                <w:sz w:val="24"/>
                <w:szCs w:val="24"/>
              </w:rPr>
            </w:pPr>
          </w:p>
        </w:tc>
        <w:tc>
          <w:tcPr>
            <w:tcW w:w="2041" w:type="dxa"/>
            <w:vAlign w:val="center"/>
          </w:tcPr>
          <w:p w14:paraId="61A6DFBC" w14:textId="77777777" w:rsidR="001B7D93" w:rsidRPr="001B7D93" w:rsidRDefault="001B7D93" w:rsidP="001B7D93">
            <w:pPr>
              <w:spacing w:after="0" w:line="240" w:lineRule="auto"/>
              <w:jc w:val="both"/>
              <w:rPr>
                <w:rFonts w:asciiTheme="majorBidi" w:hAnsiTheme="majorBidi" w:cstheme="majorBidi"/>
                <w:sz w:val="24"/>
                <w:szCs w:val="24"/>
              </w:rPr>
            </w:pPr>
          </w:p>
        </w:tc>
        <w:tc>
          <w:tcPr>
            <w:tcW w:w="2551" w:type="dxa"/>
            <w:vAlign w:val="center"/>
          </w:tcPr>
          <w:p w14:paraId="59E21187" w14:textId="77777777" w:rsidR="001B7D93" w:rsidRPr="001B7D93" w:rsidRDefault="001B7D93" w:rsidP="001B7D93">
            <w:pPr>
              <w:spacing w:after="0" w:line="240" w:lineRule="auto"/>
              <w:jc w:val="both"/>
              <w:rPr>
                <w:rFonts w:asciiTheme="majorBidi" w:hAnsiTheme="majorBidi" w:cstheme="majorBidi"/>
                <w:sz w:val="24"/>
                <w:szCs w:val="24"/>
              </w:rPr>
            </w:pPr>
          </w:p>
        </w:tc>
        <w:tc>
          <w:tcPr>
            <w:tcW w:w="2494" w:type="dxa"/>
            <w:vAlign w:val="center"/>
          </w:tcPr>
          <w:p w14:paraId="50C746E7" w14:textId="77777777" w:rsidR="001B7D93" w:rsidRPr="001B7D93" w:rsidRDefault="001B7D93" w:rsidP="001B7D93">
            <w:pPr>
              <w:spacing w:after="0" w:line="240" w:lineRule="auto"/>
              <w:jc w:val="both"/>
              <w:rPr>
                <w:rFonts w:asciiTheme="majorBidi" w:hAnsiTheme="majorBidi" w:cstheme="majorBidi"/>
                <w:sz w:val="24"/>
                <w:szCs w:val="24"/>
              </w:rPr>
            </w:pPr>
          </w:p>
        </w:tc>
        <w:tc>
          <w:tcPr>
            <w:tcW w:w="1304" w:type="dxa"/>
            <w:vAlign w:val="center"/>
          </w:tcPr>
          <w:p w14:paraId="07F7E41D" w14:textId="77777777" w:rsidR="001B7D93" w:rsidRPr="001B7D93" w:rsidRDefault="001B7D93" w:rsidP="001B7D93">
            <w:pPr>
              <w:spacing w:after="0" w:line="240" w:lineRule="auto"/>
              <w:jc w:val="both"/>
              <w:rPr>
                <w:rFonts w:asciiTheme="majorBidi" w:hAnsiTheme="majorBidi" w:cstheme="majorBidi"/>
                <w:sz w:val="24"/>
                <w:szCs w:val="24"/>
              </w:rPr>
            </w:pPr>
          </w:p>
        </w:tc>
      </w:tr>
      <w:tr w:rsidR="001B7D93" w:rsidRPr="001B7D93" w14:paraId="00D40817" w14:textId="77777777" w:rsidTr="0056550A">
        <w:trPr>
          <w:cantSplit/>
          <w:jc w:val="center"/>
        </w:trPr>
        <w:tc>
          <w:tcPr>
            <w:tcW w:w="1928" w:type="dxa"/>
            <w:vAlign w:val="center"/>
          </w:tcPr>
          <w:p w14:paraId="57C91299" w14:textId="77777777" w:rsidR="001B7D93" w:rsidRPr="001B7D93" w:rsidRDefault="001B7D93" w:rsidP="001B7D93">
            <w:pPr>
              <w:spacing w:after="0" w:line="240" w:lineRule="auto"/>
              <w:jc w:val="both"/>
              <w:rPr>
                <w:rFonts w:asciiTheme="majorBidi" w:hAnsiTheme="majorBidi" w:cstheme="majorBidi"/>
                <w:sz w:val="24"/>
                <w:szCs w:val="24"/>
              </w:rPr>
            </w:pPr>
          </w:p>
        </w:tc>
        <w:tc>
          <w:tcPr>
            <w:tcW w:w="2041" w:type="dxa"/>
            <w:vAlign w:val="center"/>
          </w:tcPr>
          <w:p w14:paraId="57DB63ED" w14:textId="77777777" w:rsidR="001B7D93" w:rsidRPr="001B7D93" w:rsidRDefault="001B7D93" w:rsidP="001B7D93">
            <w:pPr>
              <w:spacing w:after="0" w:line="240" w:lineRule="auto"/>
              <w:jc w:val="both"/>
              <w:rPr>
                <w:rFonts w:asciiTheme="majorBidi" w:hAnsiTheme="majorBidi" w:cstheme="majorBidi"/>
                <w:sz w:val="24"/>
                <w:szCs w:val="24"/>
              </w:rPr>
            </w:pPr>
          </w:p>
        </w:tc>
        <w:tc>
          <w:tcPr>
            <w:tcW w:w="2551" w:type="dxa"/>
            <w:vAlign w:val="center"/>
          </w:tcPr>
          <w:p w14:paraId="16956DF7" w14:textId="77777777" w:rsidR="001B7D93" w:rsidRPr="001B7D93" w:rsidRDefault="001B7D93" w:rsidP="001B7D93">
            <w:pPr>
              <w:spacing w:after="0" w:line="240" w:lineRule="auto"/>
              <w:jc w:val="both"/>
              <w:rPr>
                <w:rFonts w:asciiTheme="majorBidi" w:hAnsiTheme="majorBidi" w:cstheme="majorBidi"/>
                <w:sz w:val="24"/>
                <w:szCs w:val="24"/>
              </w:rPr>
            </w:pPr>
          </w:p>
        </w:tc>
        <w:tc>
          <w:tcPr>
            <w:tcW w:w="2494" w:type="dxa"/>
            <w:vAlign w:val="center"/>
          </w:tcPr>
          <w:p w14:paraId="7DA861A9" w14:textId="77777777" w:rsidR="001B7D93" w:rsidRPr="001B7D93" w:rsidRDefault="001B7D93" w:rsidP="001B7D93">
            <w:pPr>
              <w:spacing w:after="0" w:line="240" w:lineRule="auto"/>
              <w:jc w:val="both"/>
              <w:rPr>
                <w:rFonts w:asciiTheme="majorBidi" w:hAnsiTheme="majorBidi" w:cstheme="majorBidi"/>
                <w:sz w:val="24"/>
                <w:szCs w:val="24"/>
              </w:rPr>
            </w:pPr>
          </w:p>
        </w:tc>
        <w:tc>
          <w:tcPr>
            <w:tcW w:w="1304" w:type="dxa"/>
            <w:vAlign w:val="center"/>
          </w:tcPr>
          <w:p w14:paraId="3FB794CB" w14:textId="77777777" w:rsidR="001B7D93" w:rsidRPr="001B7D93" w:rsidRDefault="001B7D93" w:rsidP="001B7D93">
            <w:pPr>
              <w:spacing w:after="0" w:line="240" w:lineRule="auto"/>
              <w:jc w:val="both"/>
              <w:rPr>
                <w:rFonts w:asciiTheme="majorBidi" w:hAnsiTheme="majorBidi" w:cstheme="majorBidi"/>
                <w:sz w:val="24"/>
                <w:szCs w:val="24"/>
              </w:rPr>
            </w:pPr>
          </w:p>
        </w:tc>
      </w:tr>
    </w:tbl>
    <w:p w14:paraId="3262BAAE" w14:textId="614713C0" w:rsidR="00533ED9" w:rsidRPr="001B7D93" w:rsidRDefault="001B7D93" w:rsidP="001B7D93">
      <w:pPr>
        <w:pStyle w:val="Standard"/>
        <w:spacing w:after="0"/>
        <w:rPr>
          <w:rFonts w:asciiTheme="majorBidi" w:hAnsiTheme="majorBidi" w:cstheme="majorBidi"/>
          <w:sz w:val="24"/>
        </w:rPr>
      </w:pPr>
      <w:r w:rsidRPr="001B7D93">
        <w:rPr>
          <w:rFonts w:asciiTheme="majorBidi" w:eastAsiaTheme="minorHAnsi" w:hAnsiTheme="majorBidi" w:cstheme="majorBidi"/>
          <w:i/>
          <w:sz w:val="24"/>
          <w:lang w:val="lt-LT"/>
        </w:rPr>
        <w:t>Pastaba. Asmens duomenų tvarkymas ar nuotolinė prieiga iš Sutarties 3 priede nenurodytos vietos ar valstybės leidžiama tik gavus išankstinį rašytinį Duomenų valdytojo leidimą ir, kai taikoma, įvykdžius BDAR V skyriaus reikalavimus.</w:t>
      </w:r>
    </w:p>
    <w:sectPr w:rsidR="00533ED9" w:rsidRPr="001B7D93" w:rsidSect="002608B4">
      <w:headerReference w:type="first" r:id="rId8"/>
      <w:pgSz w:w="12240" w:h="15840"/>
      <w:pgMar w:top="1134" w:right="567" w:bottom="1134" w:left="1701" w:header="709" w:footer="709"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92F6C" w14:textId="77777777" w:rsidR="005034EE" w:rsidRDefault="005034EE" w:rsidP="001846BA">
      <w:pPr>
        <w:spacing w:after="0" w:line="240" w:lineRule="auto"/>
      </w:pPr>
      <w:r>
        <w:separator/>
      </w:r>
    </w:p>
  </w:endnote>
  <w:endnote w:type="continuationSeparator" w:id="0">
    <w:p w14:paraId="479CB789" w14:textId="77777777" w:rsidR="005034EE" w:rsidRDefault="005034EE" w:rsidP="001846BA">
      <w:pPr>
        <w:spacing w:after="0" w:line="240" w:lineRule="auto"/>
      </w:pPr>
      <w:r>
        <w:continuationSeparator/>
      </w:r>
    </w:p>
  </w:endnote>
  <w:endnote w:type="continuationNotice" w:id="1">
    <w:p w14:paraId="62079060" w14:textId="77777777" w:rsidR="005034EE" w:rsidRDefault="00503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0F795" w14:textId="77777777" w:rsidR="005034EE" w:rsidRDefault="005034EE" w:rsidP="001846BA">
      <w:pPr>
        <w:spacing w:after="0" w:line="240" w:lineRule="auto"/>
      </w:pPr>
      <w:r>
        <w:separator/>
      </w:r>
    </w:p>
  </w:footnote>
  <w:footnote w:type="continuationSeparator" w:id="0">
    <w:p w14:paraId="014C41A5" w14:textId="77777777" w:rsidR="005034EE" w:rsidRDefault="005034EE" w:rsidP="001846BA">
      <w:pPr>
        <w:spacing w:after="0" w:line="240" w:lineRule="auto"/>
      </w:pPr>
      <w:r>
        <w:continuationSeparator/>
      </w:r>
    </w:p>
  </w:footnote>
  <w:footnote w:type="continuationNotice" w:id="1">
    <w:p w14:paraId="549D299B" w14:textId="77777777" w:rsidR="005034EE" w:rsidRDefault="00503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03314" w14:textId="187379CD" w:rsidR="00A50E45" w:rsidRPr="007D0EF0" w:rsidRDefault="00A50E45" w:rsidP="007D0EF0">
    <w:pPr>
      <w:pStyle w:val="Antrats"/>
      <w:jc w:val="right"/>
      <w:rPr>
        <w:rFonts w:asciiTheme="majorBidi" w:hAnsiTheme="majorBidi" w:cstheme="majorBidi"/>
      </w:rPr>
    </w:pPr>
    <w:r w:rsidRPr="007D0EF0">
      <w:rPr>
        <w:rFonts w:asciiTheme="majorBidi" w:hAnsiTheme="majorBidi" w:cstheme="majorBidi"/>
      </w:rPr>
      <w:t>Pirkimo sąlygų 1</w:t>
    </w:r>
    <w:r w:rsidR="00B162A9">
      <w:rPr>
        <w:rFonts w:asciiTheme="majorBidi" w:hAnsiTheme="majorBidi" w:cstheme="majorBidi"/>
      </w:rPr>
      <w:t>1</w:t>
    </w:r>
    <w:r w:rsidRPr="007D0EF0">
      <w:rPr>
        <w:rFonts w:asciiTheme="majorBidi" w:hAnsiTheme="majorBidi" w:cstheme="majorBidi"/>
      </w:rPr>
      <w:t xml:space="preserve"> priedas „Asmens duomenų tvarkymo sutartis“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D51040"/>
    <w:multiLevelType w:val="multilevel"/>
    <w:tmpl w:val="E5CC496C"/>
    <w:lvl w:ilvl="0">
      <w:start w:val="1"/>
      <w:numFmt w:val="upperRoman"/>
      <w:lvlText w:val="%1."/>
      <w:lvlJc w:val="left"/>
      <w:pPr>
        <w:ind w:left="1080" w:hanging="72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B773F32"/>
    <w:multiLevelType w:val="multilevel"/>
    <w:tmpl w:val="3F4C966A"/>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31B10EC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58E5657"/>
    <w:multiLevelType w:val="multilevel"/>
    <w:tmpl w:val="B8EE339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35943F25"/>
    <w:multiLevelType w:val="multilevel"/>
    <w:tmpl w:val="D332B9AC"/>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A256EA8"/>
    <w:multiLevelType w:val="multilevel"/>
    <w:tmpl w:val="3A256EA8"/>
    <w:lvl w:ilvl="0">
      <w:start w:val="1"/>
      <w:numFmt w:val="decimal"/>
      <w:lvlText w:val="%1."/>
      <w:lvlJc w:val="left"/>
      <w:pPr>
        <w:ind w:left="2604" w:hanging="1470"/>
      </w:pPr>
      <w:rPr>
        <w:rFonts w:hint="default"/>
      </w:rPr>
    </w:lvl>
    <w:lvl w:ilvl="1">
      <w:start w:val="1"/>
      <w:numFmt w:val="decimal"/>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6" w15:restartNumberingAfterBreak="0">
    <w:nsid w:val="45D124AF"/>
    <w:multiLevelType w:val="multilevel"/>
    <w:tmpl w:val="0427001F"/>
    <w:lvl w:ilvl="0">
      <w:start w:val="1"/>
      <w:numFmt w:val="decimal"/>
      <w:lvlText w:val="%1."/>
      <w:lvlJc w:val="left"/>
      <w:pPr>
        <w:ind w:left="360" w:hanging="360"/>
      </w:pPr>
    </w:lvl>
    <w:lvl w:ilvl="1">
      <w:start w:val="1"/>
      <w:numFmt w:val="decimal"/>
      <w:lvlText w:val="%1.%2."/>
      <w:lvlJc w:val="left"/>
      <w:pPr>
        <w:ind w:left="25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60381390">
    <w:abstractNumId w:val="0"/>
  </w:num>
  <w:num w:numId="2" w16cid:durableId="1756514707">
    <w:abstractNumId w:val="5"/>
  </w:num>
  <w:num w:numId="3" w16cid:durableId="316346330">
    <w:abstractNumId w:val="6"/>
  </w:num>
  <w:num w:numId="4" w16cid:durableId="2088116408">
    <w:abstractNumId w:val="2"/>
  </w:num>
  <w:num w:numId="5" w16cid:durableId="1099448631">
    <w:abstractNumId w:val="1"/>
  </w:num>
  <w:num w:numId="6" w16cid:durableId="1611232967">
    <w:abstractNumId w:val="4"/>
  </w:num>
  <w:num w:numId="7" w16cid:durableId="16553793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hyphenationZone w:val="396"/>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7392D65"/>
    <w:rsid w:val="0000488A"/>
    <w:rsid w:val="00010658"/>
    <w:rsid w:val="00015DC5"/>
    <w:rsid w:val="000512B8"/>
    <w:rsid w:val="00056A51"/>
    <w:rsid w:val="0006657F"/>
    <w:rsid w:val="00066E38"/>
    <w:rsid w:val="000828B7"/>
    <w:rsid w:val="00083D44"/>
    <w:rsid w:val="0008658E"/>
    <w:rsid w:val="000911F7"/>
    <w:rsid w:val="00091E6A"/>
    <w:rsid w:val="000A0A8C"/>
    <w:rsid w:val="000A239F"/>
    <w:rsid w:val="000B0533"/>
    <w:rsid w:val="000B171E"/>
    <w:rsid w:val="000C5B58"/>
    <w:rsid w:val="000D2260"/>
    <w:rsid w:val="000E1677"/>
    <w:rsid w:val="000E2F8C"/>
    <w:rsid w:val="000E58B1"/>
    <w:rsid w:val="000F4BF6"/>
    <w:rsid w:val="001018FA"/>
    <w:rsid w:val="00102A37"/>
    <w:rsid w:val="00110D73"/>
    <w:rsid w:val="001167A4"/>
    <w:rsid w:val="00116B64"/>
    <w:rsid w:val="00116CC8"/>
    <w:rsid w:val="00117865"/>
    <w:rsid w:val="001258B3"/>
    <w:rsid w:val="00127E7F"/>
    <w:rsid w:val="001310CA"/>
    <w:rsid w:val="001366BC"/>
    <w:rsid w:val="00143D73"/>
    <w:rsid w:val="00144031"/>
    <w:rsid w:val="00150D21"/>
    <w:rsid w:val="00150F62"/>
    <w:rsid w:val="00165362"/>
    <w:rsid w:val="00170F1E"/>
    <w:rsid w:val="00176F97"/>
    <w:rsid w:val="001846BA"/>
    <w:rsid w:val="00187336"/>
    <w:rsid w:val="00193F57"/>
    <w:rsid w:val="001947C6"/>
    <w:rsid w:val="00196B7B"/>
    <w:rsid w:val="001B0330"/>
    <w:rsid w:val="001B6B4F"/>
    <w:rsid w:val="001B7C71"/>
    <w:rsid w:val="001B7D93"/>
    <w:rsid w:val="001B7EF2"/>
    <w:rsid w:val="001C03D6"/>
    <w:rsid w:val="001E0C4D"/>
    <w:rsid w:val="001E4016"/>
    <w:rsid w:val="001F2C8F"/>
    <w:rsid w:val="002113DD"/>
    <w:rsid w:val="00215163"/>
    <w:rsid w:val="00216D83"/>
    <w:rsid w:val="00220E37"/>
    <w:rsid w:val="00241F78"/>
    <w:rsid w:val="002454BB"/>
    <w:rsid w:val="002477A0"/>
    <w:rsid w:val="00252811"/>
    <w:rsid w:val="0025497C"/>
    <w:rsid w:val="00255FA6"/>
    <w:rsid w:val="00256942"/>
    <w:rsid w:val="002608B4"/>
    <w:rsid w:val="00260A05"/>
    <w:rsid w:val="0026316D"/>
    <w:rsid w:val="00265241"/>
    <w:rsid w:val="0026613B"/>
    <w:rsid w:val="00284690"/>
    <w:rsid w:val="00284797"/>
    <w:rsid w:val="0029510A"/>
    <w:rsid w:val="002967AF"/>
    <w:rsid w:val="00297686"/>
    <w:rsid w:val="002A2747"/>
    <w:rsid w:val="002A4BA0"/>
    <w:rsid w:val="002A7EEB"/>
    <w:rsid w:val="002C4AA5"/>
    <w:rsid w:val="002C5118"/>
    <w:rsid w:val="002C55FE"/>
    <w:rsid w:val="002D09C4"/>
    <w:rsid w:val="002D2E12"/>
    <w:rsid w:val="002D3179"/>
    <w:rsid w:val="002D7D03"/>
    <w:rsid w:val="002E4811"/>
    <w:rsid w:val="002E6E84"/>
    <w:rsid w:val="002E7AAB"/>
    <w:rsid w:val="00310559"/>
    <w:rsid w:val="00312B20"/>
    <w:rsid w:val="003141FF"/>
    <w:rsid w:val="00324338"/>
    <w:rsid w:val="00324849"/>
    <w:rsid w:val="00325DC5"/>
    <w:rsid w:val="00331D70"/>
    <w:rsid w:val="0033531D"/>
    <w:rsid w:val="00337C84"/>
    <w:rsid w:val="00340015"/>
    <w:rsid w:val="003416B1"/>
    <w:rsid w:val="00343A7A"/>
    <w:rsid w:val="003506F8"/>
    <w:rsid w:val="003528C0"/>
    <w:rsid w:val="00352E97"/>
    <w:rsid w:val="00355A7D"/>
    <w:rsid w:val="00357C50"/>
    <w:rsid w:val="00357EE7"/>
    <w:rsid w:val="003626BF"/>
    <w:rsid w:val="00364A51"/>
    <w:rsid w:val="00366A4B"/>
    <w:rsid w:val="0038009D"/>
    <w:rsid w:val="00384984"/>
    <w:rsid w:val="00387421"/>
    <w:rsid w:val="00387F4D"/>
    <w:rsid w:val="00393FAD"/>
    <w:rsid w:val="003943EB"/>
    <w:rsid w:val="00395B7E"/>
    <w:rsid w:val="003A404D"/>
    <w:rsid w:val="003A5C1D"/>
    <w:rsid w:val="003A7797"/>
    <w:rsid w:val="003B3016"/>
    <w:rsid w:val="003B3742"/>
    <w:rsid w:val="003B7A2E"/>
    <w:rsid w:val="003C07C2"/>
    <w:rsid w:val="003C55C0"/>
    <w:rsid w:val="003C7066"/>
    <w:rsid w:val="003D4DB4"/>
    <w:rsid w:val="003E220C"/>
    <w:rsid w:val="003E2F18"/>
    <w:rsid w:val="003E6E00"/>
    <w:rsid w:val="003F2291"/>
    <w:rsid w:val="00403327"/>
    <w:rsid w:val="00404B1D"/>
    <w:rsid w:val="004110C4"/>
    <w:rsid w:val="004147F7"/>
    <w:rsid w:val="004348DB"/>
    <w:rsid w:val="004376D2"/>
    <w:rsid w:val="004461DB"/>
    <w:rsid w:val="00454811"/>
    <w:rsid w:val="00461222"/>
    <w:rsid w:val="004632BB"/>
    <w:rsid w:val="00466B0D"/>
    <w:rsid w:val="00471B45"/>
    <w:rsid w:val="00480FF1"/>
    <w:rsid w:val="00481407"/>
    <w:rsid w:val="0048504B"/>
    <w:rsid w:val="0048682A"/>
    <w:rsid w:val="00496C2D"/>
    <w:rsid w:val="00496DC5"/>
    <w:rsid w:val="004B1F33"/>
    <w:rsid w:val="004C0329"/>
    <w:rsid w:val="004C1350"/>
    <w:rsid w:val="004C23C7"/>
    <w:rsid w:val="004C7867"/>
    <w:rsid w:val="004D1F61"/>
    <w:rsid w:val="004D287A"/>
    <w:rsid w:val="004D42E1"/>
    <w:rsid w:val="004E1C77"/>
    <w:rsid w:val="004E2149"/>
    <w:rsid w:val="004E2B88"/>
    <w:rsid w:val="004E49C6"/>
    <w:rsid w:val="005034EE"/>
    <w:rsid w:val="00504188"/>
    <w:rsid w:val="00513D9F"/>
    <w:rsid w:val="005149D9"/>
    <w:rsid w:val="00514EEF"/>
    <w:rsid w:val="005153FB"/>
    <w:rsid w:val="00517414"/>
    <w:rsid w:val="00523346"/>
    <w:rsid w:val="00527B43"/>
    <w:rsid w:val="00527B7B"/>
    <w:rsid w:val="00533ED9"/>
    <w:rsid w:val="00540159"/>
    <w:rsid w:val="00542132"/>
    <w:rsid w:val="00554501"/>
    <w:rsid w:val="005545A2"/>
    <w:rsid w:val="00555A7E"/>
    <w:rsid w:val="00556A27"/>
    <w:rsid w:val="00564192"/>
    <w:rsid w:val="0058085A"/>
    <w:rsid w:val="00582897"/>
    <w:rsid w:val="00584072"/>
    <w:rsid w:val="0058537A"/>
    <w:rsid w:val="00590A37"/>
    <w:rsid w:val="00593E61"/>
    <w:rsid w:val="005940B6"/>
    <w:rsid w:val="005949BA"/>
    <w:rsid w:val="005A37B9"/>
    <w:rsid w:val="005A5A8B"/>
    <w:rsid w:val="005B6162"/>
    <w:rsid w:val="005C160C"/>
    <w:rsid w:val="005C3FDC"/>
    <w:rsid w:val="005F26F9"/>
    <w:rsid w:val="005F540A"/>
    <w:rsid w:val="005F7842"/>
    <w:rsid w:val="006004C8"/>
    <w:rsid w:val="00602856"/>
    <w:rsid w:val="00604002"/>
    <w:rsid w:val="00610D36"/>
    <w:rsid w:val="0062047B"/>
    <w:rsid w:val="00625110"/>
    <w:rsid w:val="00633551"/>
    <w:rsid w:val="00641FF8"/>
    <w:rsid w:val="006425C6"/>
    <w:rsid w:val="00643C1F"/>
    <w:rsid w:val="00645501"/>
    <w:rsid w:val="00651600"/>
    <w:rsid w:val="00652544"/>
    <w:rsid w:val="00653B19"/>
    <w:rsid w:val="00666B28"/>
    <w:rsid w:val="00670170"/>
    <w:rsid w:val="006776CE"/>
    <w:rsid w:val="006846B8"/>
    <w:rsid w:val="006869D4"/>
    <w:rsid w:val="006A1F72"/>
    <w:rsid w:val="006A2FD4"/>
    <w:rsid w:val="006C073D"/>
    <w:rsid w:val="006C348C"/>
    <w:rsid w:val="006C4BC1"/>
    <w:rsid w:val="006D107C"/>
    <w:rsid w:val="006D4D58"/>
    <w:rsid w:val="006E54A5"/>
    <w:rsid w:val="00716EBE"/>
    <w:rsid w:val="00722B71"/>
    <w:rsid w:val="00732292"/>
    <w:rsid w:val="00732517"/>
    <w:rsid w:val="007332C8"/>
    <w:rsid w:val="00733E7C"/>
    <w:rsid w:val="00735586"/>
    <w:rsid w:val="00736B22"/>
    <w:rsid w:val="00740F94"/>
    <w:rsid w:val="00750292"/>
    <w:rsid w:val="007567D9"/>
    <w:rsid w:val="007655F9"/>
    <w:rsid w:val="00771F6B"/>
    <w:rsid w:val="00782C69"/>
    <w:rsid w:val="00782EAB"/>
    <w:rsid w:val="00784FCC"/>
    <w:rsid w:val="00785C19"/>
    <w:rsid w:val="007943F2"/>
    <w:rsid w:val="007A1384"/>
    <w:rsid w:val="007A3D5D"/>
    <w:rsid w:val="007A4E19"/>
    <w:rsid w:val="007A64A6"/>
    <w:rsid w:val="007B3796"/>
    <w:rsid w:val="007D0EF0"/>
    <w:rsid w:val="007D52CC"/>
    <w:rsid w:val="007D7AAB"/>
    <w:rsid w:val="007E2E31"/>
    <w:rsid w:val="007E3177"/>
    <w:rsid w:val="007E3C8A"/>
    <w:rsid w:val="007F624B"/>
    <w:rsid w:val="007F7084"/>
    <w:rsid w:val="00805449"/>
    <w:rsid w:val="00810E31"/>
    <w:rsid w:val="00813C02"/>
    <w:rsid w:val="0082435B"/>
    <w:rsid w:val="0083092D"/>
    <w:rsid w:val="00847C12"/>
    <w:rsid w:val="00850E67"/>
    <w:rsid w:val="00853272"/>
    <w:rsid w:val="00857614"/>
    <w:rsid w:val="00860DA4"/>
    <w:rsid w:val="008761E2"/>
    <w:rsid w:val="008805C3"/>
    <w:rsid w:val="008826E4"/>
    <w:rsid w:val="0088385A"/>
    <w:rsid w:val="008906EB"/>
    <w:rsid w:val="008914D0"/>
    <w:rsid w:val="00891A33"/>
    <w:rsid w:val="008960BE"/>
    <w:rsid w:val="008A3ED6"/>
    <w:rsid w:val="008A553F"/>
    <w:rsid w:val="008B7FA1"/>
    <w:rsid w:val="008C4150"/>
    <w:rsid w:val="008C7D64"/>
    <w:rsid w:val="008D6C63"/>
    <w:rsid w:val="008E346A"/>
    <w:rsid w:val="008E5D5A"/>
    <w:rsid w:val="008F3E22"/>
    <w:rsid w:val="008F563D"/>
    <w:rsid w:val="00901C6F"/>
    <w:rsid w:val="009027A9"/>
    <w:rsid w:val="0090492A"/>
    <w:rsid w:val="009368BC"/>
    <w:rsid w:val="00936CBB"/>
    <w:rsid w:val="009457E2"/>
    <w:rsid w:val="00953014"/>
    <w:rsid w:val="00954257"/>
    <w:rsid w:val="009542B5"/>
    <w:rsid w:val="00963621"/>
    <w:rsid w:val="009758E8"/>
    <w:rsid w:val="00975E24"/>
    <w:rsid w:val="0098039E"/>
    <w:rsid w:val="009824A4"/>
    <w:rsid w:val="0098553B"/>
    <w:rsid w:val="009931FD"/>
    <w:rsid w:val="009A54F7"/>
    <w:rsid w:val="009B1247"/>
    <w:rsid w:val="009B478E"/>
    <w:rsid w:val="009B4E00"/>
    <w:rsid w:val="009D2F5B"/>
    <w:rsid w:val="009E1D80"/>
    <w:rsid w:val="009F1899"/>
    <w:rsid w:val="00A01151"/>
    <w:rsid w:val="00A167D3"/>
    <w:rsid w:val="00A20434"/>
    <w:rsid w:val="00A224E2"/>
    <w:rsid w:val="00A22B4C"/>
    <w:rsid w:val="00A22B5F"/>
    <w:rsid w:val="00A27C69"/>
    <w:rsid w:val="00A3647F"/>
    <w:rsid w:val="00A40394"/>
    <w:rsid w:val="00A4065B"/>
    <w:rsid w:val="00A408BC"/>
    <w:rsid w:val="00A41CFD"/>
    <w:rsid w:val="00A43B28"/>
    <w:rsid w:val="00A504B2"/>
    <w:rsid w:val="00A50E45"/>
    <w:rsid w:val="00A7422B"/>
    <w:rsid w:val="00A75F33"/>
    <w:rsid w:val="00A95F45"/>
    <w:rsid w:val="00A96528"/>
    <w:rsid w:val="00AA5281"/>
    <w:rsid w:val="00AC54F7"/>
    <w:rsid w:val="00AD0FD9"/>
    <w:rsid w:val="00AD40A0"/>
    <w:rsid w:val="00AE3B5D"/>
    <w:rsid w:val="00AF1BB8"/>
    <w:rsid w:val="00B10F16"/>
    <w:rsid w:val="00B162A9"/>
    <w:rsid w:val="00B26899"/>
    <w:rsid w:val="00B32369"/>
    <w:rsid w:val="00B40C51"/>
    <w:rsid w:val="00B439DB"/>
    <w:rsid w:val="00B445D5"/>
    <w:rsid w:val="00B50B66"/>
    <w:rsid w:val="00B566E1"/>
    <w:rsid w:val="00B861DB"/>
    <w:rsid w:val="00B86FAA"/>
    <w:rsid w:val="00BA1E69"/>
    <w:rsid w:val="00BA3514"/>
    <w:rsid w:val="00BA4C6F"/>
    <w:rsid w:val="00BB117B"/>
    <w:rsid w:val="00BC31A3"/>
    <w:rsid w:val="00BE6214"/>
    <w:rsid w:val="00BE6695"/>
    <w:rsid w:val="00BE743E"/>
    <w:rsid w:val="00BF0032"/>
    <w:rsid w:val="00BF1149"/>
    <w:rsid w:val="00C00BE1"/>
    <w:rsid w:val="00C016C1"/>
    <w:rsid w:val="00C11A87"/>
    <w:rsid w:val="00C15794"/>
    <w:rsid w:val="00C163CA"/>
    <w:rsid w:val="00C211C4"/>
    <w:rsid w:val="00C22FC3"/>
    <w:rsid w:val="00C23408"/>
    <w:rsid w:val="00C30C3C"/>
    <w:rsid w:val="00C45507"/>
    <w:rsid w:val="00C55C69"/>
    <w:rsid w:val="00C74269"/>
    <w:rsid w:val="00C748A8"/>
    <w:rsid w:val="00C80F84"/>
    <w:rsid w:val="00C84784"/>
    <w:rsid w:val="00CA04AB"/>
    <w:rsid w:val="00CA2C9E"/>
    <w:rsid w:val="00CB1F11"/>
    <w:rsid w:val="00CC4B63"/>
    <w:rsid w:val="00CC5C4E"/>
    <w:rsid w:val="00CD7113"/>
    <w:rsid w:val="00CE532C"/>
    <w:rsid w:val="00CF1AB3"/>
    <w:rsid w:val="00CF1D10"/>
    <w:rsid w:val="00CF50B3"/>
    <w:rsid w:val="00D0753C"/>
    <w:rsid w:val="00D12E14"/>
    <w:rsid w:val="00D13805"/>
    <w:rsid w:val="00D13C40"/>
    <w:rsid w:val="00D21623"/>
    <w:rsid w:val="00D25673"/>
    <w:rsid w:val="00D268DB"/>
    <w:rsid w:val="00D36EA4"/>
    <w:rsid w:val="00D4162E"/>
    <w:rsid w:val="00D53D9D"/>
    <w:rsid w:val="00D8222C"/>
    <w:rsid w:val="00D921E9"/>
    <w:rsid w:val="00D953D5"/>
    <w:rsid w:val="00D9553D"/>
    <w:rsid w:val="00DA1F97"/>
    <w:rsid w:val="00DA65DA"/>
    <w:rsid w:val="00DC440D"/>
    <w:rsid w:val="00DC555B"/>
    <w:rsid w:val="00DD1D40"/>
    <w:rsid w:val="00DD7CA9"/>
    <w:rsid w:val="00DE280A"/>
    <w:rsid w:val="00DE3DB9"/>
    <w:rsid w:val="00DE53F2"/>
    <w:rsid w:val="00DF139F"/>
    <w:rsid w:val="00E04A71"/>
    <w:rsid w:val="00E06951"/>
    <w:rsid w:val="00E06DC9"/>
    <w:rsid w:val="00E13BA3"/>
    <w:rsid w:val="00E1481A"/>
    <w:rsid w:val="00E17FF4"/>
    <w:rsid w:val="00E36897"/>
    <w:rsid w:val="00E53240"/>
    <w:rsid w:val="00E61848"/>
    <w:rsid w:val="00E65B39"/>
    <w:rsid w:val="00E71158"/>
    <w:rsid w:val="00E86264"/>
    <w:rsid w:val="00E876D8"/>
    <w:rsid w:val="00E938B0"/>
    <w:rsid w:val="00E94F87"/>
    <w:rsid w:val="00E96F38"/>
    <w:rsid w:val="00EA1754"/>
    <w:rsid w:val="00EB69E4"/>
    <w:rsid w:val="00EC28AF"/>
    <w:rsid w:val="00EC55FE"/>
    <w:rsid w:val="00ED2C72"/>
    <w:rsid w:val="00ED428C"/>
    <w:rsid w:val="00ED6439"/>
    <w:rsid w:val="00EE4E2E"/>
    <w:rsid w:val="00EE5658"/>
    <w:rsid w:val="00EE5802"/>
    <w:rsid w:val="00EF23F4"/>
    <w:rsid w:val="00F015E9"/>
    <w:rsid w:val="00F1138A"/>
    <w:rsid w:val="00F14AAF"/>
    <w:rsid w:val="00F16186"/>
    <w:rsid w:val="00F278A5"/>
    <w:rsid w:val="00F328DA"/>
    <w:rsid w:val="00F34EB6"/>
    <w:rsid w:val="00F36310"/>
    <w:rsid w:val="00F446FA"/>
    <w:rsid w:val="00F56FF6"/>
    <w:rsid w:val="00F60E82"/>
    <w:rsid w:val="00F72CA7"/>
    <w:rsid w:val="00F82E87"/>
    <w:rsid w:val="00F835AB"/>
    <w:rsid w:val="00F9195D"/>
    <w:rsid w:val="00FA1B95"/>
    <w:rsid w:val="00FB3950"/>
    <w:rsid w:val="00FC1EEC"/>
    <w:rsid w:val="00FC74BF"/>
    <w:rsid w:val="00FD09F8"/>
    <w:rsid w:val="00FD3E92"/>
    <w:rsid w:val="00FE215A"/>
    <w:rsid w:val="00FE3360"/>
    <w:rsid w:val="00FF3FCC"/>
    <w:rsid w:val="13B15CCB"/>
    <w:rsid w:val="20B265C0"/>
    <w:rsid w:val="32CA0D6E"/>
    <w:rsid w:val="37392D65"/>
    <w:rsid w:val="41CC1797"/>
    <w:rsid w:val="6BC42BA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B3045C"/>
  <w15:docId w15:val="{1C9D0623-82EF-4867-BA43-B60EA872C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lt-LT" w:eastAsia="lt-LT"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pacing w:after="200" w:line="276" w:lineRule="auto"/>
    </w:pPr>
    <w:rPr>
      <w:sz w:val="22"/>
      <w:szCs w:val="22"/>
      <w:lang w:eastAsia="en-US"/>
    </w:rPr>
  </w:style>
  <w:style w:type="paragraph" w:styleId="Antrat1">
    <w:name w:val="heading 1"/>
    <w:basedOn w:val="prastasis"/>
    <w:next w:val="prastasis"/>
    <w:uiPriority w:val="9"/>
    <w:qFormat/>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
    <w:uiPriority w:val="99"/>
    <w:unhideWhenUsed/>
    <w:qFormat/>
    <w:pPr>
      <w:spacing w:line="240" w:lineRule="auto"/>
    </w:pPr>
    <w:rPr>
      <w:sz w:val="20"/>
      <w:szCs w:val="20"/>
    </w:rPr>
  </w:style>
  <w:style w:type="paragraph" w:styleId="Pavadinimas">
    <w:name w:val="Title"/>
    <w:basedOn w:val="prastasis"/>
    <w:qFormat/>
    <w:pPr>
      <w:overflowPunct w:val="0"/>
      <w:autoSpaceDE w:val="0"/>
      <w:autoSpaceDN w:val="0"/>
      <w:adjustRightInd w:val="0"/>
      <w:spacing w:after="0" w:line="360" w:lineRule="atLeast"/>
      <w:jc w:val="center"/>
      <w:textAlignment w:val="baseline"/>
    </w:pPr>
    <w:rPr>
      <w:rFonts w:ascii="Tahoma" w:eastAsia="Times New Roman" w:hAnsi="Tahoma" w:cs="Times New Roman"/>
      <w:b/>
      <w:sz w:val="28"/>
      <w:szCs w:val="24"/>
    </w:rPr>
  </w:style>
  <w:style w:type="character" w:styleId="Komentaronuoroda">
    <w:name w:val="annotation reference"/>
    <w:basedOn w:val="Numatytasispastraiposriftas"/>
    <w:uiPriority w:val="99"/>
    <w:semiHidden/>
    <w:unhideWhenUsed/>
    <w:qFormat/>
    <w:rPr>
      <w:sz w:val="16"/>
      <w:szCs w:val="16"/>
    </w:rPr>
  </w:style>
  <w:style w:type="paragraph" w:customStyle="1" w:styleId="Standard">
    <w:name w:val="Standard"/>
    <w:qFormat/>
    <w:pPr>
      <w:widowControl w:val="0"/>
      <w:autoSpaceDE w:val="0"/>
      <w:autoSpaceDN w:val="0"/>
      <w:adjustRightInd w:val="0"/>
      <w:spacing w:before="120" w:after="120" w:line="240" w:lineRule="auto"/>
      <w:ind w:left="539" w:hanging="539"/>
      <w:jc w:val="both"/>
    </w:pPr>
    <w:rPr>
      <w:rFonts w:ascii="Times New Roman" w:eastAsia="Times New Roman" w:hAnsi="Times New Roman" w:cs="Times New Roman"/>
      <w:szCs w:val="24"/>
      <w:lang w:val="en-GB"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Paragraph211"/>
    <w:basedOn w:val="prastasis"/>
    <w:link w:val="SraopastraipaDiagrama"/>
    <w:uiPriority w:val="34"/>
    <w:qFormat/>
    <w:pPr>
      <w:ind w:left="720"/>
      <w:contextualSpacing/>
    </w:pPr>
  </w:style>
  <w:style w:type="paragraph" w:customStyle="1" w:styleId="Pagrindinistekstas1">
    <w:name w:val="Pagrindinis tekstas1"/>
    <w:qFormat/>
    <w:pPr>
      <w:spacing w:after="0" w:line="240" w:lineRule="auto"/>
      <w:ind w:firstLine="312"/>
      <w:jc w:val="both"/>
    </w:pPr>
    <w:rPr>
      <w:rFonts w:ascii="TimesLT" w:eastAsia="Times New Roman" w:hAnsi="TimesLT" w:cs="Times New Roman"/>
      <w:lang w:val="en-GB"/>
    </w:rPr>
  </w:style>
  <w:style w:type="paragraph" w:customStyle="1" w:styleId="BodyText1">
    <w:name w:val="Body Text1"/>
    <w:qFormat/>
    <w:pPr>
      <w:autoSpaceDE w:val="0"/>
      <w:autoSpaceDN w:val="0"/>
      <w:adjustRightInd w:val="0"/>
      <w:spacing w:after="0" w:line="240" w:lineRule="auto"/>
      <w:ind w:firstLine="312"/>
      <w:jc w:val="both"/>
    </w:pPr>
    <w:rPr>
      <w:rFonts w:ascii="TimesLT" w:eastAsia="Times New Roman" w:hAnsi="TimesLT" w:cs="Times New Roman"/>
      <w:lang w:val="en-GB" w:eastAsia="en-US"/>
    </w:rPr>
  </w:style>
  <w:style w:type="paragraph" w:styleId="Komentarotema">
    <w:name w:val="annotation subject"/>
    <w:basedOn w:val="Komentarotekstas"/>
    <w:next w:val="Komentarotekstas"/>
    <w:link w:val="KomentarotemaDiagrama"/>
    <w:rsid w:val="00604002"/>
    <w:rPr>
      <w:b/>
      <w:bCs/>
    </w:rPr>
  </w:style>
  <w:style w:type="character" w:customStyle="1" w:styleId="KomentarotekstasDiagrama">
    <w:name w:val="Komentaro tekstas Diagrama"/>
    <w:basedOn w:val="Numatytasispastraiposriftas"/>
    <w:link w:val="Komentarotekstas"/>
    <w:uiPriority w:val="99"/>
    <w:rsid w:val="00604002"/>
    <w:rPr>
      <w:lang w:eastAsia="en-US"/>
    </w:rPr>
  </w:style>
  <w:style w:type="character" w:customStyle="1" w:styleId="KomentarotemaDiagrama">
    <w:name w:val="Komentaro tema Diagrama"/>
    <w:basedOn w:val="KomentarotekstasDiagrama"/>
    <w:link w:val="Komentarotema"/>
    <w:rsid w:val="00604002"/>
    <w:rPr>
      <w:b/>
      <w:bCs/>
      <w:lang w:eastAsia="en-US"/>
    </w:rPr>
  </w:style>
  <w:style w:type="paragraph" w:styleId="Debesliotekstas">
    <w:name w:val="Balloon Text"/>
    <w:basedOn w:val="prastasis"/>
    <w:link w:val="DebesliotekstasDiagrama"/>
    <w:rsid w:val="0060400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rsid w:val="00604002"/>
    <w:rPr>
      <w:rFonts w:ascii="Segoe UI" w:hAnsi="Segoe UI" w:cs="Segoe UI"/>
      <w:sz w:val="18"/>
      <w:szCs w:val="18"/>
      <w:lang w:eastAsia="en-US"/>
    </w:rPr>
  </w:style>
  <w:style w:type="paragraph" w:customStyle="1" w:styleId="Default">
    <w:name w:val="Default"/>
    <w:rsid w:val="00E94F87"/>
    <w:pPr>
      <w:autoSpaceDE w:val="0"/>
      <w:autoSpaceDN w:val="0"/>
      <w:adjustRightInd w:val="0"/>
      <w:spacing w:after="0" w:line="240" w:lineRule="auto"/>
    </w:pPr>
    <w:rPr>
      <w:rFonts w:ascii="Arial" w:eastAsia="Times New Roman" w:hAnsi="Arial" w:cs="Arial"/>
      <w:color w:val="000000"/>
      <w:sz w:val="24"/>
      <w:szCs w:val="24"/>
    </w:rPr>
  </w:style>
  <w:style w:type="character" w:styleId="Hipersaitas">
    <w:name w:val="Hyperlink"/>
    <w:basedOn w:val="Numatytasispastraiposriftas"/>
    <w:rsid w:val="00F14AAF"/>
    <w:rPr>
      <w:color w:val="0563C1" w:themeColor="hyperlink"/>
      <w:u w:val="single"/>
    </w:rPr>
  </w:style>
  <w:style w:type="character" w:styleId="Perirtashipersaitas">
    <w:name w:val="FollowedHyperlink"/>
    <w:basedOn w:val="Numatytasispastraiposriftas"/>
    <w:semiHidden/>
    <w:unhideWhenUsed/>
    <w:rsid w:val="007E3C8A"/>
    <w:rPr>
      <w:color w:val="954F72" w:themeColor="followedHyperlink"/>
      <w:u w:val="single"/>
    </w:rPr>
  </w:style>
  <w:style w:type="paragraph" w:styleId="Pataisymai">
    <w:name w:val="Revision"/>
    <w:hidden/>
    <w:uiPriority w:val="99"/>
    <w:semiHidden/>
    <w:rsid w:val="00284690"/>
    <w:pPr>
      <w:spacing w:after="0" w:line="240" w:lineRule="auto"/>
    </w:pPr>
    <w:rPr>
      <w:sz w:val="22"/>
      <w:szCs w:val="22"/>
      <w:lang w:eastAsia="en-US"/>
    </w:rPr>
  </w:style>
  <w:style w:type="table" w:styleId="Lentelstinklelis">
    <w:name w:val="Table Grid"/>
    <w:basedOn w:val="prastojilentel"/>
    <w:rsid w:val="001846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1846B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846BA"/>
    <w:rPr>
      <w:sz w:val="22"/>
      <w:szCs w:val="22"/>
      <w:lang w:eastAsia="en-US"/>
    </w:rPr>
  </w:style>
  <w:style w:type="paragraph" w:styleId="Porat">
    <w:name w:val="footer"/>
    <w:basedOn w:val="prastasis"/>
    <w:link w:val="PoratDiagrama"/>
    <w:unhideWhenUsed/>
    <w:rsid w:val="001846BA"/>
    <w:pPr>
      <w:tabs>
        <w:tab w:val="center" w:pos="4819"/>
        <w:tab w:val="right" w:pos="9638"/>
      </w:tabs>
      <w:spacing w:after="0" w:line="240" w:lineRule="auto"/>
    </w:pPr>
  </w:style>
  <w:style w:type="character" w:customStyle="1" w:styleId="PoratDiagrama">
    <w:name w:val="Poraštė Diagrama"/>
    <w:basedOn w:val="Numatytasispastraiposriftas"/>
    <w:link w:val="Porat"/>
    <w:rsid w:val="001846BA"/>
    <w:rPr>
      <w:sz w:val="22"/>
      <w:szCs w:val="22"/>
      <w:lang w:eastAsia="en-US"/>
    </w:rPr>
  </w:style>
  <w:style w:type="character" w:customStyle="1" w:styleId="Heading2">
    <w:name w:val="Heading #2_"/>
    <w:basedOn w:val="Numatytasispastraiposriftas"/>
    <w:link w:val="Heading20"/>
    <w:rsid w:val="00366A4B"/>
    <w:rPr>
      <w:rFonts w:ascii="Times New Roman" w:eastAsia="Times New Roman" w:hAnsi="Times New Roman" w:cs="Times New Roman"/>
      <w:b/>
      <w:bCs/>
      <w:shd w:val="clear" w:color="auto" w:fill="FFFFFF"/>
    </w:rPr>
  </w:style>
  <w:style w:type="paragraph" w:customStyle="1" w:styleId="Heading20">
    <w:name w:val="Heading #2"/>
    <w:basedOn w:val="prastasis"/>
    <w:link w:val="Heading2"/>
    <w:rsid w:val="00366A4B"/>
    <w:pPr>
      <w:widowControl w:val="0"/>
      <w:shd w:val="clear" w:color="auto" w:fill="FFFFFF"/>
      <w:spacing w:after="240" w:line="0" w:lineRule="atLeast"/>
      <w:outlineLvl w:val="1"/>
    </w:pPr>
    <w:rPr>
      <w:rFonts w:ascii="Times New Roman" w:eastAsia="Times New Roman" w:hAnsi="Times New Roman" w:cs="Times New Roman"/>
      <w:b/>
      <w:bCs/>
      <w:sz w:val="20"/>
      <w:szCs w:val="20"/>
      <w:lang w:eastAsia="lt-LT"/>
    </w:rPr>
  </w:style>
  <w:style w:type="character" w:customStyle="1" w:styleId="Bodytext2">
    <w:name w:val="Body text (2)_"/>
    <w:basedOn w:val="Numatytasispastraiposriftas"/>
    <w:link w:val="Bodytext20"/>
    <w:rsid w:val="008D6C63"/>
    <w:rPr>
      <w:rFonts w:ascii="Times New Roman" w:eastAsia="Times New Roman" w:hAnsi="Times New Roman" w:cs="Times New Roman"/>
      <w:shd w:val="clear" w:color="auto" w:fill="FFFFFF"/>
    </w:rPr>
  </w:style>
  <w:style w:type="paragraph" w:customStyle="1" w:styleId="Bodytext20">
    <w:name w:val="Body text (2)"/>
    <w:basedOn w:val="prastasis"/>
    <w:link w:val="Bodytext2"/>
    <w:rsid w:val="008D6C63"/>
    <w:pPr>
      <w:widowControl w:val="0"/>
      <w:shd w:val="clear" w:color="auto" w:fill="FFFFFF"/>
      <w:spacing w:after="240" w:line="0" w:lineRule="atLeast"/>
      <w:jc w:val="center"/>
    </w:pPr>
    <w:rPr>
      <w:rFonts w:ascii="Times New Roman" w:eastAsia="Times New Roman" w:hAnsi="Times New Roman" w:cs="Times New Roman"/>
      <w:sz w:val="20"/>
      <w:szCs w:val="20"/>
      <w:lang w:eastAsia="lt-LT"/>
    </w:rPr>
  </w:style>
  <w:style w:type="character" w:styleId="Neapdorotaspaminjimas">
    <w:name w:val="Unresolved Mention"/>
    <w:basedOn w:val="Numatytasispastraiposriftas"/>
    <w:uiPriority w:val="99"/>
    <w:semiHidden/>
    <w:unhideWhenUsed/>
    <w:rsid w:val="006E54A5"/>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B50B66"/>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3390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ap@vstarnyb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13</Pages>
  <Words>4730</Words>
  <Characters>26961</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Vitalis Poškevičius</cp:lastModifiedBy>
  <cp:revision>30</cp:revision>
  <dcterms:created xsi:type="dcterms:W3CDTF">2025-02-21T07:45:00Z</dcterms:created>
  <dcterms:modified xsi:type="dcterms:W3CDTF">2026-08-12T21:13:00Z</dcterms:modified>
</cp:coreProperties>
</file>